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b/>
          <w:bCs/>
          <w:kern w:val="2"/>
          <w:sz w:val="32"/>
          <w:szCs w:val="32"/>
          <w:lang w:val="en-US" w:eastAsia="zh-CN" w:bidi="ar-SA"/>
        </w:rPr>
        <w:id w:val="147481991"/>
        <w:docPartObj>
          <w:docPartGallery w:val="Table of Contents"/>
          <w:docPartUnique/>
        </w:docPartObj>
      </w:sdtPr>
      <w:sdtEndPr>
        <w:rPr>
          <w:rFonts w:hint="eastAsia" w:ascii="宋体" w:hAnsi="宋体" w:eastAsia="宋体" w:cs="宋体"/>
          <w:b/>
          <w:bCs/>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9"/>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TOC \o "1-3" \h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_Toc20892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一</w:t>
          </w:r>
          <w:r>
            <w:rPr>
              <w:rFonts w:hint="eastAsia" w:ascii="宋体" w:hAnsi="宋体" w:eastAsia="宋体" w:cs="宋体"/>
            </w:rPr>
            <w:t xml:space="preserve">部分 </w:t>
          </w:r>
          <w:r>
            <w:rPr>
              <w:rFonts w:hint="eastAsia" w:ascii="宋体" w:hAnsi="宋体" w:eastAsia="宋体" w:cs="宋体"/>
              <w:lang w:val="en-US" w:eastAsia="zh-CN"/>
            </w:rPr>
            <w:t>软件简介</w:t>
          </w:r>
          <w:r>
            <w:tab/>
          </w:r>
          <w:r>
            <w:fldChar w:fldCharType="begin"/>
          </w:r>
          <w:r>
            <w:instrText xml:space="preserve"> PAGEREF _Toc20892 </w:instrText>
          </w:r>
          <w:r>
            <w:fldChar w:fldCharType="separate"/>
          </w:r>
          <w:r>
            <w:t>- 4 -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_Toc12301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rPr>
            <w:t>、整体思路</w:t>
          </w:r>
          <w:r>
            <w:tab/>
          </w:r>
          <w:r>
            <w:fldChar w:fldCharType="begin"/>
          </w:r>
          <w:r>
            <w:instrText xml:space="preserve"> PAGEREF _Toc12301 </w:instrText>
          </w:r>
          <w:r>
            <w:fldChar w:fldCharType="separate"/>
          </w:r>
          <w:r>
            <w:t>- 4 -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_Toc1473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、功能模块</w:t>
          </w:r>
          <w:r>
            <w:tab/>
          </w:r>
          <w:r>
            <w:fldChar w:fldCharType="begin"/>
          </w:r>
          <w:r>
            <w:instrText xml:space="preserve"> PAGEREF _Toc1473 </w:instrText>
          </w:r>
          <w:r>
            <w:fldChar w:fldCharType="separate"/>
          </w:r>
          <w:r>
            <w:t>- 5 -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_Toc1471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、实训背景</w:t>
          </w:r>
          <w:r>
            <w:tab/>
          </w:r>
          <w:r>
            <w:fldChar w:fldCharType="begin"/>
          </w:r>
          <w:r>
            <w:instrText xml:space="preserve"> PAGEREF _Toc1471 </w:instrText>
          </w:r>
          <w:r>
            <w:fldChar w:fldCharType="separate"/>
          </w:r>
          <w:r>
            <w:t>- 7 -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_Toc17894 </w:instrText>
          </w:r>
          <w:r>
            <w:rPr>
              <w:rFonts w:hint="eastAsia" w:ascii="宋体" w:hAnsi="宋体" w:eastAsia="宋体" w:cs="宋体"/>
            </w:rPr>
            <w:fldChar w:fldCharType="separate"/>
          </w:r>
          <w:r>
            <w:rPr>
              <w:rFonts w:hint="eastAsia" w:ascii="宋体" w:hAnsi="宋体" w:eastAsia="宋体" w:cs="宋体"/>
              <w:lang w:val="en-US" w:eastAsia="zh-CN"/>
            </w:rPr>
            <w:t>4</w:t>
          </w:r>
          <w:r>
            <w:rPr>
              <w:rFonts w:hint="eastAsia" w:ascii="宋体" w:hAnsi="宋体" w:eastAsia="宋体" w:cs="宋体"/>
            </w:rPr>
            <w:t>、软件特色</w:t>
          </w:r>
          <w:r>
            <w:tab/>
          </w:r>
          <w:r>
            <w:fldChar w:fldCharType="begin"/>
          </w:r>
          <w:r>
            <w:instrText xml:space="preserve"> PAGEREF _Toc17894 </w:instrText>
          </w:r>
          <w:r>
            <w:fldChar w:fldCharType="separate"/>
          </w:r>
          <w:r>
            <w:t>- 7 -</w:t>
          </w:r>
          <w:r>
            <w:fldChar w:fldCharType="end"/>
          </w:r>
          <w:r>
            <w:rPr>
              <w:rFonts w:hint="eastAsia" w:ascii="宋体" w:hAnsi="宋体" w:eastAsia="宋体" w:cs="宋体"/>
            </w:rPr>
            <w:fldChar w:fldCharType="end"/>
          </w:r>
        </w:p>
        <w:p>
          <w:pPr>
            <w:pStyle w:val="9"/>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_Toc15037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二</w:t>
          </w:r>
          <w:r>
            <w:rPr>
              <w:rFonts w:hint="eastAsia" w:ascii="宋体" w:hAnsi="宋体" w:eastAsia="宋体" w:cs="宋体"/>
            </w:rPr>
            <w:t>部分 学生操作指南</w:t>
          </w:r>
          <w:r>
            <w:tab/>
          </w:r>
          <w:r>
            <w:fldChar w:fldCharType="begin"/>
          </w:r>
          <w:r>
            <w:instrText xml:space="preserve"> PAGEREF _Toc15037 </w:instrText>
          </w:r>
          <w:r>
            <w:fldChar w:fldCharType="separate"/>
          </w:r>
          <w:r>
            <w:t>- 9 -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_Toc6982 </w:instrText>
          </w:r>
          <w:r>
            <w:rPr>
              <w:rFonts w:hint="eastAsia" w:ascii="宋体" w:hAnsi="宋体" w:eastAsia="宋体" w:cs="宋体"/>
            </w:rPr>
            <w:fldChar w:fldCharType="separate"/>
          </w:r>
          <w:r>
            <w:rPr>
              <w:rFonts w:hint="eastAsia" w:ascii="宋体" w:hAnsi="宋体" w:eastAsia="宋体" w:cs="宋体"/>
            </w:rPr>
            <w:t>1、系统登陆</w:t>
          </w:r>
          <w:r>
            <w:tab/>
          </w:r>
          <w:r>
            <w:fldChar w:fldCharType="begin"/>
          </w:r>
          <w:r>
            <w:instrText xml:space="preserve"> PAGEREF _Toc6982 </w:instrText>
          </w:r>
          <w:r>
            <w:fldChar w:fldCharType="separate"/>
          </w:r>
          <w:r>
            <w:t>- 9 -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_Toc24495 </w:instrText>
          </w:r>
          <w:r>
            <w:rPr>
              <w:rFonts w:hint="eastAsia" w:ascii="宋体" w:hAnsi="宋体" w:eastAsia="宋体" w:cs="宋体"/>
            </w:rPr>
            <w:fldChar w:fldCharType="separate"/>
          </w:r>
          <w:r>
            <w:rPr>
              <w:rFonts w:hint="eastAsia" w:ascii="宋体" w:hAnsi="宋体" w:eastAsia="宋体" w:cs="宋体"/>
            </w:rPr>
            <w:t>2、学生注册</w:t>
          </w:r>
          <w:r>
            <w:tab/>
          </w:r>
          <w:r>
            <w:fldChar w:fldCharType="begin"/>
          </w:r>
          <w:r>
            <w:instrText xml:space="preserve"> PAGEREF _Toc24495 </w:instrText>
          </w:r>
          <w:r>
            <w:fldChar w:fldCharType="separate"/>
          </w:r>
          <w:r>
            <w:t>- 9 -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_Toc14043 </w:instrText>
          </w:r>
          <w:r>
            <w:rPr>
              <w:rFonts w:hint="eastAsia" w:ascii="宋体" w:hAnsi="宋体" w:eastAsia="宋体" w:cs="宋体"/>
            </w:rPr>
            <w:fldChar w:fldCharType="separate"/>
          </w:r>
          <w:r>
            <w:rPr>
              <w:rFonts w:hint="eastAsia"/>
            </w:rPr>
            <w:t>3、学生登录</w:t>
          </w:r>
          <w:r>
            <w:tab/>
          </w:r>
          <w:r>
            <w:fldChar w:fldCharType="begin"/>
          </w:r>
          <w:r>
            <w:instrText xml:space="preserve"> PAGEREF _Toc14043 </w:instrText>
          </w:r>
          <w:r>
            <w:fldChar w:fldCharType="separate"/>
          </w:r>
          <w:r>
            <w:t>- 10 -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_Toc209 </w:instrText>
          </w:r>
          <w:r>
            <w:rPr>
              <w:rFonts w:hint="eastAsia" w:ascii="宋体" w:hAnsi="宋体" w:eastAsia="宋体" w:cs="宋体"/>
            </w:rPr>
            <w:fldChar w:fldCharType="separate"/>
          </w:r>
          <w:r>
            <w:rPr>
              <w:rFonts w:hint="eastAsia"/>
            </w:rPr>
            <w:t>4、实验选择</w:t>
          </w:r>
          <w:r>
            <w:tab/>
          </w:r>
          <w:r>
            <w:fldChar w:fldCharType="begin"/>
          </w:r>
          <w:r>
            <w:instrText xml:space="preserve"> PAGEREF _Toc209 </w:instrText>
          </w:r>
          <w:r>
            <w:fldChar w:fldCharType="separate"/>
          </w:r>
          <w:r>
            <w:t>- 11 -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_Toc15984 </w:instrText>
          </w:r>
          <w:r>
            <w:rPr>
              <w:rFonts w:hint="eastAsia" w:ascii="宋体" w:hAnsi="宋体" w:eastAsia="宋体" w:cs="宋体"/>
            </w:rPr>
            <w:fldChar w:fldCharType="separate"/>
          </w:r>
          <w:r>
            <w:rPr>
              <w:rFonts w:hint="eastAsia" w:ascii="宋体" w:hAnsi="宋体" w:eastAsia="宋体" w:cs="宋体"/>
              <w:szCs w:val="28"/>
            </w:rPr>
            <w:t>5、注册公司</w:t>
          </w:r>
          <w:r>
            <w:tab/>
          </w:r>
          <w:r>
            <w:fldChar w:fldCharType="begin"/>
          </w:r>
          <w:r>
            <w:instrText xml:space="preserve"> PAGEREF _Toc15984 </w:instrText>
          </w:r>
          <w:r>
            <w:fldChar w:fldCharType="separate"/>
          </w:r>
          <w:r>
            <w:t>- 11 -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_Toc21818 </w:instrText>
          </w:r>
          <w:r>
            <w:rPr>
              <w:rFonts w:hint="eastAsia" w:ascii="宋体" w:hAnsi="宋体" w:eastAsia="宋体" w:cs="宋体"/>
            </w:rPr>
            <w:fldChar w:fldCharType="separate"/>
          </w:r>
          <w:r>
            <w:rPr>
              <w:rFonts w:hint="eastAsia" w:ascii="宋体" w:hAnsi="宋体" w:eastAsia="宋体" w:cs="宋体"/>
              <w:szCs w:val="28"/>
            </w:rPr>
            <w:t>6、情景公司介绍</w:t>
          </w:r>
          <w:r>
            <w:tab/>
          </w:r>
          <w:r>
            <w:fldChar w:fldCharType="begin"/>
          </w:r>
          <w:r>
            <w:instrText xml:space="preserve"> PAGEREF _Toc21818 </w:instrText>
          </w:r>
          <w:r>
            <w:fldChar w:fldCharType="separate"/>
          </w:r>
          <w:r>
            <w:t>- 11 -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_Toc31573 </w:instrText>
          </w:r>
          <w:r>
            <w:rPr>
              <w:rFonts w:hint="eastAsia" w:ascii="宋体" w:hAnsi="宋体" w:eastAsia="宋体" w:cs="宋体"/>
            </w:rPr>
            <w:fldChar w:fldCharType="separate"/>
          </w:r>
          <w:r>
            <w:rPr>
              <w:rFonts w:hint="eastAsia" w:ascii="宋体" w:hAnsi="宋体" w:eastAsia="宋体" w:cs="宋体"/>
              <w:szCs w:val="28"/>
            </w:rPr>
            <w:t>7、组织结构管理</w:t>
          </w:r>
          <w:r>
            <w:tab/>
          </w:r>
          <w:r>
            <w:fldChar w:fldCharType="begin"/>
          </w:r>
          <w:r>
            <w:instrText xml:space="preserve"> PAGEREF _Toc31573 </w:instrText>
          </w:r>
          <w:r>
            <w:fldChar w:fldCharType="separate"/>
          </w:r>
          <w:r>
            <w:t>- 12 -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_Toc32073 </w:instrText>
          </w:r>
          <w:r>
            <w:rPr>
              <w:rFonts w:hint="eastAsia" w:ascii="宋体" w:hAnsi="宋体" w:eastAsia="宋体" w:cs="宋体"/>
            </w:rPr>
            <w:fldChar w:fldCharType="separate"/>
          </w:r>
          <w:r>
            <w:rPr>
              <w:rFonts w:hint="eastAsia" w:ascii="宋体" w:hAnsi="宋体" w:eastAsia="宋体" w:cs="宋体"/>
              <w:szCs w:val="28"/>
            </w:rPr>
            <w:t>7.1部门结构图</w:t>
          </w:r>
          <w:r>
            <w:tab/>
          </w:r>
          <w:r>
            <w:fldChar w:fldCharType="begin"/>
          </w:r>
          <w:r>
            <w:instrText xml:space="preserve"> PAGEREF _Toc32073 </w:instrText>
          </w:r>
          <w:r>
            <w:fldChar w:fldCharType="separate"/>
          </w:r>
          <w:r>
            <w:t>- 12 -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_Toc16273 </w:instrText>
          </w:r>
          <w:r>
            <w:rPr>
              <w:rFonts w:hint="eastAsia" w:ascii="宋体" w:hAnsi="宋体" w:eastAsia="宋体" w:cs="宋体"/>
            </w:rPr>
            <w:fldChar w:fldCharType="separate"/>
          </w:r>
          <w:r>
            <w:rPr>
              <w:rFonts w:hint="eastAsia" w:ascii="宋体" w:hAnsi="宋体" w:eastAsia="宋体" w:cs="宋体"/>
              <w:szCs w:val="28"/>
            </w:rPr>
            <w:t>7.2岗位层级图</w:t>
          </w:r>
          <w:r>
            <w:tab/>
          </w:r>
          <w:r>
            <w:fldChar w:fldCharType="begin"/>
          </w:r>
          <w:r>
            <w:instrText xml:space="preserve"> PAGEREF _Toc16273 </w:instrText>
          </w:r>
          <w:r>
            <w:fldChar w:fldCharType="separate"/>
          </w:r>
          <w:r>
            <w:t>- 13 -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_Toc29058 </w:instrText>
          </w:r>
          <w:r>
            <w:rPr>
              <w:rFonts w:hint="eastAsia" w:ascii="宋体" w:hAnsi="宋体" w:eastAsia="宋体" w:cs="宋体"/>
            </w:rPr>
            <w:fldChar w:fldCharType="separate"/>
          </w:r>
          <w:r>
            <w:rPr>
              <w:rFonts w:hint="eastAsia" w:ascii="宋体" w:hAnsi="宋体" w:eastAsia="宋体" w:cs="宋体"/>
              <w:szCs w:val="28"/>
            </w:rPr>
            <w:t>7.3组织结构图</w:t>
          </w:r>
          <w:r>
            <w:tab/>
          </w:r>
          <w:r>
            <w:fldChar w:fldCharType="begin"/>
          </w:r>
          <w:r>
            <w:instrText xml:space="preserve"> PAGEREF _Toc29058 </w:instrText>
          </w:r>
          <w:r>
            <w:fldChar w:fldCharType="separate"/>
          </w:r>
          <w:r>
            <w:t>- 13 -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_Toc15812 </w:instrText>
          </w:r>
          <w:r>
            <w:rPr>
              <w:rFonts w:hint="eastAsia" w:ascii="宋体" w:hAnsi="宋体" w:eastAsia="宋体" w:cs="宋体"/>
            </w:rPr>
            <w:fldChar w:fldCharType="separate"/>
          </w:r>
          <w:r>
            <w:rPr>
              <w:rFonts w:hint="eastAsia" w:ascii="宋体" w:hAnsi="宋体" w:eastAsia="宋体" w:cs="宋体"/>
              <w:szCs w:val="28"/>
            </w:rPr>
            <w:t>8、薪酬与福利</w:t>
          </w:r>
          <w:r>
            <w:tab/>
          </w:r>
          <w:r>
            <w:fldChar w:fldCharType="begin"/>
          </w:r>
          <w:r>
            <w:instrText xml:space="preserve"> PAGEREF _Toc15812 </w:instrText>
          </w:r>
          <w:r>
            <w:fldChar w:fldCharType="separate"/>
          </w:r>
          <w:r>
            <w:t>- 14 -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_Toc3435 </w:instrText>
          </w:r>
          <w:r>
            <w:rPr>
              <w:rFonts w:hint="eastAsia" w:ascii="宋体" w:hAnsi="宋体" w:eastAsia="宋体" w:cs="宋体"/>
            </w:rPr>
            <w:fldChar w:fldCharType="separate"/>
          </w:r>
          <w:r>
            <w:rPr>
              <w:rFonts w:hint="eastAsia" w:ascii="宋体" w:hAnsi="宋体" w:eastAsia="宋体" w:cs="宋体"/>
              <w:szCs w:val="28"/>
            </w:rPr>
            <w:t>8.1 薪酬调查报告</w:t>
          </w:r>
          <w:r>
            <w:tab/>
          </w:r>
          <w:r>
            <w:fldChar w:fldCharType="begin"/>
          </w:r>
          <w:r>
            <w:instrText xml:space="preserve"> PAGEREF _Toc3435 </w:instrText>
          </w:r>
          <w:r>
            <w:fldChar w:fldCharType="separate"/>
          </w:r>
          <w:r>
            <w:t>- 14 -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_Toc12579 </w:instrText>
          </w:r>
          <w:r>
            <w:rPr>
              <w:rFonts w:hint="eastAsia" w:ascii="宋体" w:hAnsi="宋体" w:eastAsia="宋体" w:cs="宋体"/>
            </w:rPr>
            <w:fldChar w:fldCharType="separate"/>
          </w:r>
          <w:r>
            <w:rPr>
              <w:rFonts w:hint="eastAsia" w:ascii="宋体" w:hAnsi="宋体" w:eastAsia="宋体" w:cs="宋体"/>
              <w:szCs w:val="28"/>
            </w:rPr>
            <w:t>8.2 基本工资等级</w:t>
          </w:r>
          <w:r>
            <w:tab/>
          </w:r>
          <w:r>
            <w:fldChar w:fldCharType="begin"/>
          </w:r>
          <w:r>
            <w:instrText xml:space="preserve"> PAGEREF _Toc12579 </w:instrText>
          </w:r>
          <w:r>
            <w:fldChar w:fldCharType="separate"/>
          </w:r>
          <w:r>
            <w:t>- 14 -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_Toc15904 </w:instrText>
          </w:r>
          <w:r>
            <w:rPr>
              <w:rFonts w:hint="eastAsia" w:ascii="宋体" w:hAnsi="宋体" w:eastAsia="宋体" w:cs="宋体"/>
            </w:rPr>
            <w:fldChar w:fldCharType="separate"/>
          </w:r>
          <w:r>
            <w:rPr>
              <w:rFonts w:hint="eastAsia" w:ascii="宋体" w:hAnsi="宋体" w:eastAsia="宋体" w:cs="宋体"/>
              <w:szCs w:val="28"/>
            </w:rPr>
            <w:t>8.3 员工薪酬项目</w:t>
          </w:r>
          <w:r>
            <w:tab/>
          </w:r>
          <w:r>
            <w:fldChar w:fldCharType="begin"/>
          </w:r>
          <w:r>
            <w:instrText xml:space="preserve"> PAGEREF _Toc15904 </w:instrText>
          </w:r>
          <w:r>
            <w:fldChar w:fldCharType="separate"/>
          </w:r>
          <w:r>
            <w:t>- 15 -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_Toc24107 </w:instrText>
          </w:r>
          <w:r>
            <w:rPr>
              <w:rFonts w:hint="eastAsia" w:ascii="宋体" w:hAnsi="宋体" w:eastAsia="宋体" w:cs="宋体"/>
            </w:rPr>
            <w:fldChar w:fldCharType="separate"/>
          </w:r>
          <w:r>
            <w:rPr>
              <w:rFonts w:hint="eastAsia" w:ascii="宋体" w:hAnsi="宋体" w:eastAsia="宋体" w:cs="宋体"/>
              <w:szCs w:val="28"/>
            </w:rPr>
            <w:t>8.4 薪酬结构方案</w:t>
          </w:r>
          <w:r>
            <w:tab/>
          </w:r>
          <w:r>
            <w:fldChar w:fldCharType="begin"/>
          </w:r>
          <w:r>
            <w:instrText xml:space="preserve"> PAGEREF _Toc24107 </w:instrText>
          </w:r>
          <w:r>
            <w:fldChar w:fldCharType="separate"/>
          </w:r>
          <w:r>
            <w:t>- 15 -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_Toc23224 </w:instrText>
          </w:r>
          <w:r>
            <w:rPr>
              <w:rFonts w:hint="eastAsia" w:ascii="宋体" w:hAnsi="宋体" w:eastAsia="宋体" w:cs="宋体"/>
            </w:rPr>
            <w:fldChar w:fldCharType="separate"/>
          </w:r>
          <w:r>
            <w:rPr>
              <w:rFonts w:hint="eastAsia" w:ascii="宋体" w:hAnsi="宋体" w:eastAsia="宋体" w:cs="宋体"/>
              <w:szCs w:val="28"/>
            </w:rPr>
            <w:t>8.5员工福利项目</w:t>
          </w:r>
          <w:r>
            <w:tab/>
          </w:r>
          <w:r>
            <w:fldChar w:fldCharType="begin"/>
          </w:r>
          <w:r>
            <w:instrText xml:space="preserve"> PAGEREF _Toc23224 </w:instrText>
          </w:r>
          <w:r>
            <w:fldChar w:fldCharType="separate"/>
          </w:r>
          <w:r>
            <w:t>- 15 -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_Toc31223 </w:instrText>
          </w:r>
          <w:r>
            <w:rPr>
              <w:rFonts w:hint="eastAsia" w:ascii="宋体" w:hAnsi="宋体" w:eastAsia="宋体" w:cs="宋体"/>
            </w:rPr>
            <w:fldChar w:fldCharType="separate"/>
          </w:r>
          <w:r>
            <w:rPr>
              <w:rFonts w:hint="eastAsia" w:ascii="宋体" w:hAnsi="宋体" w:eastAsia="宋体" w:cs="宋体"/>
              <w:szCs w:val="28"/>
            </w:rPr>
            <w:t>8.6 员工福利方案</w:t>
          </w:r>
          <w:r>
            <w:tab/>
          </w:r>
          <w:r>
            <w:fldChar w:fldCharType="begin"/>
          </w:r>
          <w:r>
            <w:instrText xml:space="preserve"> PAGEREF _Toc31223 </w:instrText>
          </w:r>
          <w:r>
            <w:fldChar w:fldCharType="separate"/>
          </w:r>
          <w:r>
            <w:t>- 16 -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_Toc7352 </w:instrText>
          </w:r>
          <w:r>
            <w:rPr>
              <w:rFonts w:hint="eastAsia" w:ascii="宋体" w:hAnsi="宋体" w:eastAsia="宋体" w:cs="宋体"/>
            </w:rPr>
            <w:fldChar w:fldCharType="separate"/>
          </w:r>
          <w:r>
            <w:rPr>
              <w:rFonts w:hint="eastAsia" w:ascii="宋体" w:hAnsi="宋体" w:eastAsia="宋体" w:cs="宋体"/>
              <w:szCs w:val="28"/>
            </w:rPr>
            <w:t>8.7 岗位订薪方案</w:t>
          </w:r>
          <w:r>
            <w:tab/>
          </w:r>
          <w:r>
            <w:fldChar w:fldCharType="begin"/>
          </w:r>
          <w:r>
            <w:instrText xml:space="preserve"> PAGEREF _Toc7352 </w:instrText>
          </w:r>
          <w:r>
            <w:fldChar w:fldCharType="separate"/>
          </w:r>
          <w:r>
            <w:t>- 17 -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_Toc13675 </w:instrText>
          </w:r>
          <w:r>
            <w:rPr>
              <w:rFonts w:hint="eastAsia" w:ascii="宋体" w:hAnsi="宋体" w:eastAsia="宋体" w:cs="宋体"/>
            </w:rPr>
            <w:fldChar w:fldCharType="separate"/>
          </w:r>
          <w:r>
            <w:rPr>
              <w:rFonts w:hint="eastAsia" w:ascii="宋体" w:hAnsi="宋体" w:eastAsia="宋体" w:cs="宋体"/>
              <w:szCs w:val="28"/>
            </w:rPr>
            <w:t>9、劳动关系</w:t>
          </w:r>
          <w:r>
            <w:tab/>
          </w:r>
          <w:r>
            <w:fldChar w:fldCharType="begin"/>
          </w:r>
          <w:r>
            <w:instrText xml:space="preserve"> PAGEREF _Toc13675 </w:instrText>
          </w:r>
          <w:r>
            <w:fldChar w:fldCharType="separate"/>
          </w:r>
          <w:r>
            <w:t>- 17 -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_Toc8478 </w:instrText>
          </w:r>
          <w:r>
            <w:rPr>
              <w:rFonts w:hint="eastAsia" w:ascii="宋体" w:hAnsi="宋体" w:eastAsia="宋体" w:cs="宋体"/>
            </w:rPr>
            <w:fldChar w:fldCharType="separate"/>
          </w:r>
          <w:r>
            <w:rPr>
              <w:rFonts w:hint="eastAsia" w:ascii="宋体" w:hAnsi="宋体" w:eastAsia="宋体" w:cs="宋体"/>
              <w:szCs w:val="28"/>
            </w:rPr>
            <w:t>9.1 劳动法</w:t>
          </w:r>
          <w:r>
            <w:tab/>
          </w:r>
          <w:r>
            <w:fldChar w:fldCharType="begin"/>
          </w:r>
          <w:r>
            <w:instrText xml:space="preserve"> PAGEREF _Toc8478 </w:instrText>
          </w:r>
          <w:r>
            <w:fldChar w:fldCharType="separate"/>
          </w:r>
          <w:r>
            <w:t>- 18 -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_Toc21135 </w:instrText>
          </w:r>
          <w:r>
            <w:rPr>
              <w:rFonts w:hint="eastAsia" w:ascii="宋体" w:hAnsi="宋体" w:eastAsia="宋体" w:cs="宋体"/>
            </w:rPr>
            <w:fldChar w:fldCharType="separate"/>
          </w:r>
          <w:r>
            <w:rPr>
              <w:rFonts w:hint="eastAsia" w:ascii="宋体" w:hAnsi="宋体" w:eastAsia="宋体" w:cs="宋体"/>
              <w:szCs w:val="28"/>
            </w:rPr>
            <w:t>9.2 合同法</w:t>
          </w:r>
          <w:r>
            <w:tab/>
          </w:r>
          <w:r>
            <w:fldChar w:fldCharType="begin"/>
          </w:r>
          <w:r>
            <w:instrText xml:space="preserve"> PAGEREF _Toc21135 </w:instrText>
          </w:r>
          <w:r>
            <w:fldChar w:fldCharType="separate"/>
          </w:r>
          <w:r>
            <w:t>- 18 -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_Toc24272 </w:instrText>
          </w:r>
          <w:r>
            <w:rPr>
              <w:rFonts w:hint="eastAsia" w:ascii="宋体" w:hAnsi="宋体" w:eastAsia="宋体" w:cs="宋体"/>
            </w:rPr>
            <w:fldChar w:fldCharType="separate"/>
          </w:r>
          <w:r>
            <w:rPr>
              <w:rFonts w:hint="eastAsia" w:ascii="宋体" w:hAnsi="宋体" w:eastAsia="宋体" w:cs="宋体"/>
              <w:szCs w:val="28"/>
            </w:rPr>
            <w:t>9.3 订立劳动合同</w:t>
          </w:r>
          <w:r>
            <w:tab/>
          </w:r>
          <w:r>
            <w:fldChar w:fldCharType="begin"/>
          </w:r>
          <w:r>
            <w:instrText xml:space="preserve"> PAGEREF _Toc24272 </w:instrText>
          </w:r>
          <w:r>
            <w:fldChar w:fldCharType="separate"/>
          </w:r>
          <w:r>
            <w:t>- 18 -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_Toc7620 </w:instrText>
          </w:r>
          <w:r>
            <w:rPr>
              <w:rFonts w:hint="eastAsia" w:ascii="宋体" w:hAnsi="宋体" w:eastAsia="宋体" w:cs="宋体"/>
            </w:rPr>
            <w:fldChar w:fldCharType="separate"/>
          </w:r>
          <w:r>
            <w:rPr>
              <w:rFonts w:hint="eastAsia" w:ascii="宋体" w:hAnsi="宋体" w:eastAsia="宋体" w:cs="宋体"/>
              <w:szCs w:val="28"/>
            </w:rPr>
            <w:t>10、招聘与面试</w:t>
          </w:r>
          <w:r>
            <w:tab/>
          </w:r>
          <w:r>
            <w:fldChar w:fldCharType="begin"/>
          </w:r>
          <w:r>
            <w:instrText xml:space="preserve"> PAGEREF _Toc7620 </w:instrText>
          </w:r>
          <w:r>
            <w:fldChar w:fldCharType="separate"/>
          </w:r>
          <w:r>
            <w:t>- 19 -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_Toc9583 </w:instrText>
          </w:r>
          <w:r>
            <w:rPr>
              <w:rFonts w:hint="eastAsia" w:ascii="宋体" w:hAnsi="宋体" w:eastAsia="宋体" w:cs="宋体"/>
            </w:rPr>
            <w:fldChar w:fldCharType="separate"/>
          </w:r>
          <w:r>
            <w:rPr>
              <w:rFonts w:hint="eastAsia" w:ascii="宋体" w:hAnsi="宋体" w:eastAsia="宋体" w:cs="宋体"/>
              <w:szCs w:val="28"/>
            </w:rPr>
            <w:t>10.1 招聘计划</w:t>
          </w:r>
          <w:r>
            <w:tab/>
          </w:r>
          <w:r>
            <w:fldChar w:fldCharType="begin"/>
          </w:r>
          <w:r>
            <w:instrText xml:space="preserve"> PAGEREF _Toc9583 </w:instrText>
          </w:r>
          <w:r>
            <w:fldChar w:fldCharType="separate"/>
          </w:r>
          <w:r>
            <w:t>- 19 -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_Toc12744 </w:instrText>
          </w:r>
          <w:r>
            <w:rPr>
              <w:rFonts w:hint="eastAsia" w:ascii="宋体" w:hAnsi="宋体" w:eastAsia="宋体" w:cs="宋体"/>
            </w:rPr>
            <w:fldChar w:fldCharType="separate"/>
          </w:r>
          <w:r>
            <w:rPr>
              <w:rFonts w:hint="eastAsia" w:ascii="宋体" w:hAnsi="宋体" w:eastAsia="宋体" w:cs="宋体"/>
              <w:szCs w:val="28"/>
            </w:rPr>
            <w:t>10.2人才招聘</w:t>
          </w:r>
          <w:r>
            <w:tab/>
          </w:r>
          <w:r>
            <w:fldChar w:fldCharType="begin"/>
          </w:r>
          <w:r>
            <w:instrText xml:space="preserve"> PAGEREF _Toc12744 </w:instrText>
          </w:r>
          <w:r>
            <w:fldChar w:fldCharType="separate"/>
          </w:r>
          <w:r>
            <w:t>- 20 -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_Toc4066 </w:instrText>
          </w:r>
          <w:r>
            <w:rPr>
              <w:rFonts w:hint="eastAsia" w:ascii="宋体" w:hAnsi="宋体" w:eastAsia="宋体" w:cs="宋体"/>
            </w:rPr>
            <w:fldChar w:fldCharType="separate"/>
          </w:r>
          <w:r>
            <w:rPr>
              <w:rFonts w:hint="eastAsia" w:ascii="宋体" w:hAnsi="宋体" w:eastAsia="宋体" w:cs="宋体"/>
              <w:szCs w:val="24"/>
            </w:rPr>
            <w:t>10.3面试计划</w:t>
          </w:r>
          <w:r>
            <w:tab/>
          </w:r>
          <w:r>
            <w:fldChar w:fldCharType="begin"/>
          </w:r>
          <w:r>
            <w:instrText xml:space="preserve"> PAGEREF _Toc4066 </w:instrText>
          </w:r>
          <w:r>
            <w:fldChar w:fldCharType="separate"/>
          </w:r>
          <w:r>
            <w:t>- 21 -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_Toc25753 </w:instrText>
          </w:r>
          <w:r>
            <w:rPr>
              <w:rFonts w:hint="eastAsia" w:ascii="宋体" w:hAnsi="宋体" w:eastAsia="宋体" w:cs="宋体"/>
            </w:rPr>
            <w:fldChar w:fldCharType="separate"/>
          </w:r>
          <w:r>
            <w:rPr>
              <w:rFonts w:hint="eastAsia" w:ascii="宋体" w:hAnsi="宋体" w:eastAsia="宋体" w:cs="宋体"/>
              <w:szCs w:val="24"/>
            </w:rPr>
            <w:t>10.4 人员面试</w:t>
          </w:r>
          <w:r>
            <w:tab/>
          </w:r>
          <w:r>
            <w:fldChar w:fldCharType="begin"/>
          </w:r>
          <w:r>
            <w:instrText xml:space="preserve"> PAGEREF _Toc25753 </w:instrText>
          </w:r>
          <w:r>
            <w:fldChar w:fldCharType="separate"/>
          </w:r>
          <w:r>
            <w:t>- 22 -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_Toc28690 </w:instrText>
          </w:r>
          <w:r>
            <w:rPr>
              <w:rFonts w:hint="eastAsia" w:ascii="宋体" w:hAnsi="宋体" w:eastAsia="宋体" w:cs="宋体"/>
            </w:rPr>
            <w:fldChar w:fldCharType="separate"/>
          </w:r>
          <w:r>
            <w:rPr>
              <w:rFonts w:hint="eastAsia" w:ascii="宋体" w:hAnsi="宋体" w:eastAsia="宋体" w:cs="宋体"/>
              <w:szCs w:val="28"/>
            </w:rPr>
            <w:t>11、人事管理</w:t>
          </w:r>
          <w:r>
            <w:tab/>
          </w:r>
          <w:r>
            <w:fldChar w:fldCharType="begin"/>
          </w:r>
          <w:r>
            <w:instrText xml:space="preserve"> PAGEREF _Toc28690 </w:instrText>
          </w:r>
          <w:r>
            <w:fldChar w:fldCharType="separate"/>
          </w:r>
          <w:r>
            <w:t>- 23 -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_Toc27835 </w:instrText>
          </w:r>
          <w:r>
            <w:rPr>
              <w:rFonts w:hint="eastAsia" w:ascii="宋体" w:hAnsi="宋体" w:eastAsia="宋体" w:cs="宋体"/>
            </w:rPr>
            <w:fldChar w:fldCharType="separate"/>
          </w:r>
          <w:r>
            <w:rPr>
              <w:rFonts w:hint="eastAsia" w:ascii="宋体" w:hAnsi="宋体" w:eastAsia="宋体" w:cs="宋体"/>
              <w:szCs w:val="28"/>
            </w:rPr>
            <w:t>11.1 员工手册</w:t>
          </w:r>
          <w:r>
            <w:tab/>
          </w:r>
          <w:r>
            <w:fldChar w:fldCharType="begin"/>
          </w:r>
          <w:r>
            <w:instrText xml:space="preserve"> PAGEREF _Toc27835 </w:instrText>
          </w:r>
          <w:r>
            <w:fldChar w:fldCharType="separate"/>
          </w:r>
          <w:r>
            <w:t>- 23 -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_Toc9647 </w:instrText>
          </w:r>
          <w:r>
            <w:rPr>
              <w:rFonts w:hint="eastAsia" w:ascii="宋体" w:hAnsi="宋体" w:eastAsia="宋体" w:cs="宋体"/>
            </w:rPr>
            <w:fldChar w:fldCharType="separate"/>
          </w:r>
          <w:r>
            <w:rPr>
              <w:rFonts w:hint="eastAsia" w:ascii="宋体" w:hAnsi="宋体" w:eastAsia="宋体" w:cs="宋体"/>
              <w:szCs w:val="28"/>
            </w:rPr>
            <w:t>11.2 公司制度</w:t>
          </w:r>
          <w:r>
            <w:tab/>
          </w:r>
          <w:r>
            <w:fldChar w:fldCharType="begin"/>
          </w:r>
          <w:r>
            <w:instrText xml:space="preserve"> PAGEREF _Toc9647 </w:instrText>
          </w:r>
          <w:r>
            <w:fldChar w:fldCharType="separate"/>
          </w:r>
          <w:r>
            <w:t>- 25 -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_Toc2419 </w:instrText>
          </w:r>
          <w:r>
            <w:rPr>
              <w:rFonts w:hint="eastAsia" w:ascii="宋体" w:hAnsi="宋体" w:eastAsia="宋体" w:cs="宋体"/>
            </w:rPr>
            <w:fldChar w:fldCharType="separate"/>
          </w:r>
          <w:r>
            <w:rPr>
              <w:rFonts w:hint="eastAsia" w:ascii="宋体" w:hAnsi="宋体" w:eastAsia="宋体" w:cs="宋体"/>
              <w:szCs w:val="28"/>
            </w:rPr>
            <w:t>11.3 员工资料库</w:t>
          </w:r>
          <w:r>
            <w:tab/>
          </w:r>
          <w:r>
            <w:fldChar w:fldCharType="begin"/>
          </w:r>
          <w:r>
            <w:instrText xml:space="preserve"> PAGEREF _Toc2419 </w:instrText>
          </w:r>
          <w:r>
            <w:fldChar w:fldCharType="separate"/>
          </w:r>
          <w:r>
            <w:t>- 26 -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_Toc8185 </w:instrText>
          </w:r>
          <w:r>
            <w:rPr>
              <w:rFonts w:hint="eastAsia" w:ascii="宋体" w:hAnsi="宋体" w:eastAsia="宋体" w:cs="宋体"/>
            </w:rPr>
            <w:fldChar w:fldCharType="separate"/>
          </w:r>
          <w:r>
            <w:rPr>
              <w:rFonts w:hint="eastAsia" w:ascii="宋体" w:hAnsi="宋体" w:eastAsia="宋体" w:cs="宋体"/>
              <w:szCs w:val="28"/>
            </w:rPr>
            <w:t>11.4 试用人员</w:t>
          </w:r>
          <w:r>
            <w:tab/>
          </w:r>
          <w:r>
            <w:fldChar w:fldCharType="begin"/>
          </w:r>
          <w:r>
            <w:instrText xml:space="preserve"> PAGEREF _Toc8185 </w:instrText>
          </w:r>
          <w:r>
            <w:fldChar w:fldCharType="separate"/>
          </w:r>
          <w:r>
            <w:t>- 27 -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_Toc3558 </w:instrText>
          </w:r>
          <w:r>
            <w:rPr>
              <w:rFonts w:hint="eastAsia" w:ascii="宋体" w:hAnsi="宋体" w:eastAsia="宋体" w:cs="宋体"/>
            </w:rPr>
            <w:fldChar w:fldCharType="separate"/>
          </w:r>
          <w:r>
            <w:rPr>
              <w:rFonts w:hint="eastAsia" w:ascii="宋体" w:hAnsi="宋体" w:eastAsia="宋体" w:cs="宋体"/>
              <w:szCs w:val="28"/>
            </w:rPr>
            <w:t>11.5升迁与调动</w:t>
          </w:r>
          <w:r>
            <w:tab/>
          </w:r>
          <w:r>
            <w:fldChar w:fldCharType="begin"/>
          </w:r>
          <w:r>
            <w:instrText xml:space="preserve"> PAGEREF _Toc3558 </w:instrText>
          </w:r>
          <w:r>
            <w:fldChar w:fldCharType="separate"/>
          </w:r>
          <w:r>
            <w:t>- 27 -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_Toc2775 </w:instrText>
          </w:r>
          <w:r>
            <w:rPr>
              <w:rFonts w:hint="eastAsia" w:ascii="宋体" w:hAnsi="宋体" w:eastAsia="宋体" w:cs="宋体"/>
            </w:rPr>
            <w:fldChar w:fldCharType="separate"/>
          </w:r>
          <w:r>
            <w:rPr>
              <w:rFonts w:hint="eastAsia" w:ascii="宋体" w:hAnsi="宋体" w:eastAsia="宋体" w:cs="宋体"/>
              <w:szCs w:val="28"/>
            </w:rPr>
            <w:t>11.6 员工离职</w:t>
          </w:r>
          <w:r>
            <w:tab/>
          </w:r>
          <w:r>
            <w:fldChar w:fldCharType="begin"/>
          </w:r>
          <w:r>
            <w:instrText xml:space="preserve"> PAGEREF _Toc2775 </w:instrText>
          </w:r>
          <w:r>
            <w:fldChar w:fldCharType="separate"/>
          </w:r>
          <w:r>
            <w:t>- 27 -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_Toc28233 </w:instrText>
          </w:r>
          <w:r>
            <w:rPr>
              <w:rFonts w:hint="eastAsia" w:ascii="宋体" w:hAnsi="宋体" w:eastAsia="宋体" w:cs="宋体"/>
            </w:rPr>
            <w:fldChar w:fldCharType="separate"/>
          </w:r>
          <w:r>
            <w:rPr>
              <w:rFonts w:hint="eastAsia" w:ascii="宋体" w:hAnsi="宋体" w:eastAsia="宋体" w:cs="宋体"/>
              <w:szCs w:val="28"/>
            </w:rPr>
            <w:t>12、教育培训</w:t>
          </w:r>
          <w:r>
            <w:tab/>
          </w:r>
          <w:r>
            <w:fldChar w:fldCharType="begin"/>
          </w:r>
          <w:r>
            <w:instrText xml:space="preserve"> PAGEREF _Toc28233 </w:instrText>
          </w:r>
          <w:r>
            <w:fldChar w:fldCharType="separate"/>
          </w:r>
          <w:r>
            <w:t>- 28 -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_Toc27090 </w:instrText>
          </w:r>
          <w:r>
            <w:rPr>
              <w:rFonts w:hint="eastAsia" w:ascii="宋体" w:hAnsi="宋体" w:eastAsia="宋体" w:cs="宋体"/>
            </w:rPr>
            <w:fldChar w:fldCharType="separate"/>
          </w:r>
          <w:r>
            <w:rPr>
              <w:rFonts w:hint="eastAsia" w:ascii="宋体" w:hAnsi="宋体" w:eastAsia="宋体" w:cs="宋体"/>
              <w:szCs w:val="24"/>
            </w:rPr>
            <w:t>12.1 进修教育</w:t>
          </w:r>
          <w:r>
            <w:tab/>
          </w:r>
          <w:r>
            <w:fldChar w:fldCharType="begin"/>
          </w:r>
          <w:r>
            <w:instrText xml:space="preserve"> PAGEREF _Toc27090 </w:instrText>
          </w:r>
          <w:r>
            <w:fldChar w:fldCharType="separate"/>
          </w:r>
          <w:r>
            <w:t>- 28 -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_Toc10119 </w:instrText>
          </w:r>
          <w:r>
            <w:rPr>
              <w:rFonts w:hint="eastAsia" w:ascii="宋体" w:hAnsi="宋体" w:eastAsia="宋体" w:cs="宋体"/>
            </w:rPr>
            <w:fldChar w:fldCharType="separate"/>
          </w:r>
          <w:r>
            <w:rPr>
              <w:rFonts w:hint="eastAsia" w:ascii="宋体" w:hAnsi="宋体" w:eastAsia="宋体" w:cs="宋体"/>
              <w:szCs w:val="24"/>
            </w:rPr>
            <w:t>12.2 技能培训</w:t>
          </w:r>
          <w:r>
            <w:tab/>
          </w:r>
          <w:r>
            <w:fldChar w:fldCharType="begin"/>
          </w:r>
          <w:r>
            <w:instrText xml:space="preserve"> PAGEREF _Toc10119 </w:instrText>
          </w:r>
          <w:r>
            <w:fldChar w:fldCharType="separate"/>
          </w:r>
          <w:r>
            <w:t>- 29 -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_Toc14247 </w:instrText>
          </w:r>
          <w:r>
            <w:rPr>
              <w:rFonts w:hint="eastAsia" w:ascii="宋体" w:hAnsi="宋体" w:eastAsia="宋体" w:cs="宋体"/>
            </w:rPr>
            <w:fldChar w:fldCharType="separate"/>
          </w:r>
          <w:r>
            <w:rPr>
              <w:rFonts w:hint="eastAsia" w:ascii="宋体" w:hAnsi="宋体" w:eastAsia="宋体" w:cs="宋体"/>
              <w:szCs w:val="24"/>
            </w:rPr>
            <w:t>12.3经验训练</w:t>
          </w:r>
          <w:r>
            <w:tab/>
          </w:r>
          <w:r>
            <w:fldChar w:fldCharType="begin"/>
          </w:r>
          <w:r>
            <w:instrText xml:space="preserve"> PAGEREF _Toc14247 </w:instrText>
          </w:r>
          <w:r>
            <w:fldChar w:fldCharType="separate"/>
          </w:r>
          <w:r>
            <w:t>- 29 -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_Toc23807 </w:instrText>
          </w:r>
          <w:r>
            <w:rPr>
              <w:rFonts w:hint="eastAsia" w:ascii="宋体" w:hAnsi="宋体" w:eastAsia="宋体" w:cs="宋体"/>
            </w:rPr>
            <w:fldChar w:fldCharType="separate"/>
          </w:r>
          <w:r>
            <w:rPr>
              <w:rFonts w:hint="eastAsia" w:ascii="宋体" w:hAnsi="宋体" w:eastAsia="宋体" w:cs="宋体"/>
              <w:szCs w:val="24"/>
            </w:rPr>
            <w:t>12.4 能力训练</w:t>
          </w:r>
          <w:r>
            <w:tab/>
          </w:r>
          <w:r>
            <w:fldChar w:fldCharType="begin"/>
          </w:r>
          <w:r>
            <w:instrText xml:space="preserve"> PAGEREF _Toc23807 </w:instrText>
          </w:r>
          <w:r>
            <w:fldChar w:fldCharType="separate"/>
          </w:r>
          <w:r>
            <w:t>- 30 -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_Toc6018 </w:instrText>
          </w:r>
          <w:r>
            <w:rPr>
              <w:rFonts w:hint="eastAsia" w:ascii="宋体" w:hAnsi="宋体" w:eastAsia="宋体" w:cs="宋体"/>
            </w:rPr>
            <w:fldChar w:fldCharType="separate"/>
          </w:r>
          <w:r>
            <w:rPr>
              <w:rFonts w:hint="eastAsia" w:ascii="宋体" w:hAnsi="宋体" w:eastAsia="宋体" w:cs="宋体"/>
              <w:szCs w:val="24"/>
            </w:rPr>
            <w:t>12.5 入职培训</w:t>
          </w:r>
          <w:r>
            <w:tab/>
          </w:r>
          <w:r>
            <w:fldChar w:fldCharType="begin"/>
          </w:r>
          <w:r>
            <w:instrText xml:space="preserve"> PAGEREF _Toc6018 </w:instrText>
          </w:r>
          <w:r>
            <w:fldChar w:fldCharType="separate"/>
          </w:r>
          <w:r>
            <w:t>- 31 -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_Toc9545 </w:instrText>
          </w:r>
          <w:r>
            <w:rPr>
              <w:rFonts w:hint="eastAsia" w:ascii="宋体" w:hAnsi="宋体" w:eastAsia="宋体" w:cs="宋体"/>
            </w:rPr>
            <w:fldChar w:fldCharType="separate"/>
          </w:r>
          <w:r>
            <w:rPr>
              <w:rFonts w:hint="eastAsia" w:ascii="宋体" w:hAnsi="宋体" w:eastAsia="宋体" w:cs="宋体"/>
              <w:szCs w:val="24"/>
            </w:rPr>
            <w:t>13、员工考核</w:t>
          </w:r>
          <w:r>
            <w:tab/>
          </w:r>
          <w:r>
            <w:fldChar w:fldCharType="begin"/>
          </w:r>
          <w:r>
            <w:instrText xml:space="preserve"> PAGEREF _Toc9545 </w:instrText>
          </w:r>
          <w:r>
            <w:fldChar w:fldCharType="separate"/>
          </w:r>
          <w:r>
            <w:t>- 31 -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_Toc19762 </w:instrText>
          </w:r>
          <w:r>
            <w:rPr>
              <w:rFonts w:hint="eastAsia" w:ascii="宋体" w:hAnsi="宋体" w:eastAsia="宋体" w:cs="宋体"/>
            </w:rPr>
            <w:fldChar w:fldCharType="separate"/>
          </w:r>
          <w:r>
            <w:rPr>
              <w:rFonts w:hint="eastAsia" w:ascii="宋体" w:hAnsi="宋体" w:eastAsia="宋体" w:cs="宋体"/>
              <w:szCs w:val="24"/>
            </w:rPr>
            <w:t>13.1 员工迟到</w:t>
          </w:r>
          <w:r>
            <w:tab/>
          </w:r>
          <w:r>
            <w:fldChar w:fldCharType="begin"/>
          </w:r>
          <w:r>
            <w:instrText xml:space="preserve"> PAGEREF _Toc19762 </w:instrText>
          </w:r>
          <w:r>
            <w:fldChar w:fldCharType="separate"/>
          </w:r>
          <w:r>
            <w:t>- 31 -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_Toc1580 </w:instrText>
          </w:r>
          <w:r>
            <w:rPr>
              <w:rFonts w:hint="eastAsia" w:ascii="宋体" w:hAnsi="宋体" w:eastAsia="宋体" w:cs="宋体"/>
            </w:rPr>
            <w:fldChar w:fldCharType="separate"/>
          </w:r>
          <w:r>
            <w:rPr>
              <w:rFonts w:hint="eastAsia" w:ascii="宋体" w:hAnsi="宋体" w:eastAsia="宋体" w:cs="宋体"/>
              <w:szCs w:val="24"/>
            </w:rPr>
            <w:t>13.2 员工请假</w:t>
          </w:r>
          <w:r>
            <w:tab/>
          </w:r>
          <w:r>
            <w:fldChar w:fldCharType="begin"/>
          </w:r>
          <w:r>
            <w:instrText xml:space="preserve"> PAGEREF _Toc1580 </w:instrText>
          </w:r>
          <w:r>
            <w:fldChar w:fldCharType="separate"/>
          </w:r>
          <w:r>
            <w:t>- 31 -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_Toc7119 </w:instrText>
          </w:r>
          <w:r>
            <w:rPr>
              <w:rFonts w:hint="eastAsia" w:ascii="宋体" w:hAnsi="宋体" w:eastAsia="宋体" w:cs="宋体"/>
            </w:rPr>
            <w:fldChar w:fldCharType="separate"/>
          </w:r>
          <w:r>
            <w:rPr>
              <w:rFonts w:hint="eastAsia" w:ascii="宋体" w:hAnsi="宋体" w:eastAsia="宋体" w:cs="宋体"/>
              <w:szCs w:val="24"/>
            </w:rPr>
            <w:t>13.3 员工休假</w:t>
          </w:r>
          <w:r>
            <w:tab/>
          </w:r>
          <w:r>
            <w:fldChar w:fldCharType="begin"/>
          </w:r>
          <w:r>
            <w:instrText xml:space="preserve"> PAGEREF _Toc7119 </w:instrText>
          </w:r>
          <w:r>
            <w:fldChar w:fldCharType="separate"/>
          </w:r>
          <w:r>
            <w:t>- 32 -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_Toc24866 </w:instrText>
          </w:r>
          <w:r>
            <w:rPr>
              <w:rFonts w:hint="eastAsia" w:ascii="宋体" w:hAnsi="宋体" w:eastAsia="宋体" w:cs="宋体"/>
            </w:rPr>
            <w:fldChar w:fldCharType="separate"/>
          </w:r>
          <w:r>
            <w:rPr>
              <w:rFonts w:hint="eastAsia" w:ascii="宋体" w:hAnsi="宋体" w:eastAsia="宋体" w:cs="宋体"/>
              <w:szCs w:val="24"/>
            </w:rPr>
            <w:t>13.4员工考核表</w:t>
          </w:r>
          <w:r>
            <w:tab/>
          </w:r>
          <w:r>
            <w:fldChar w:fldCharType="begin"/>
          </w:r>
          <w:r>
            <w:instrText xml:space="preserve"> PAGEREF _Toc24866 </w:instrText>
          </w:r>
          <w:r>
            <w:fldChar w:fldCharType="separate"/>
          </w:r>
          <w:r>
            <w:t>- 32 -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_Toc26275 </w:instrText>
          </w:r>
          <w:r>
            <w:rPr>
              <w:rFonts w:hint="eastAsia" w:ascii="宋体" w:hAnsi="宋体" w:eastAsia="宋体" w:cs="宋体"/>
            </w:rPr>
            <w:fldChar w:fldCharType="separate"/>
          </w:r>
          <w:r>
            <w:rPr>
              <w:rFonts w:hint="eastAsia" w:ascii="宋体" w:hAnsi="宋体" w:eastAsia="宋体" w:cs="宋体"/>
              <w:szCs w:val="24"/>
            </w:rPr>
            <w:t>14、 绩效考核</w:t>
          </w:r>
          <w:r>
            <w:tab/>
          </w:r>
          <w:r>
            <w:fldChar w:fldCharType="begin"/>
          </w:r>
          <w:r>
            <w:instrText xml:space="preserve"> PAGEREF _Toc26275 </w:instrText>
          </w:r>
          <w:r>
            <w:fldChar w:fldCharType="separate"/>
          </w:r>
          <w:r>
            <w:t>- 33 -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_Toc23840 </w:instrText>
          </w:r>
          <w:r>
            <w:rPr>
              <w:rFonts w:hint="eastAsia" w:ascii="宋体" w:hAnsi="宋体" w:eastAsia="宋体" w:cs="宋体"/>
            </w:rPr>
            <w:fldChar w:fldCharType="separate"/>
          </w:r>
          <w:r>
            <w:rPr>
              <w:rFonts w:hint="eastAsia" w:ascii="宋体" w:hAnsi="宋体" w:eastAsia="宋体" w:cs="宋体"/>
              <w:szCs w:val="24"/>
            </w:rPr>
            <w:t>14.1  月度KPI绩效考核</w:t>
          </w:r>
          <w:r>
            <w:tab/>
          </w:r>
          <w:r>
            <w:fldChar w:fldCharType="begin"/>
          </w:r>
          <w:r>
            <w:instrText xml:space="preserve"> PAGEREF _Toc23840 </w:instrText>
          </w:r>
          <w:r>
            <w:fldChar w:fldCharType="separate"/>
          </w:r>
          <w:r>
            <w:t>- 33 -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_Toc3676 </w:instrText>
          </w:r>
          <w:r>
            <w:rPr>
              <w:rFonts w:hint="eastAsia" w:ascii="宋体" w:hAnsi="宋体" w:eastAsia="宋体" w:cs="宋体"/>
            </w:rPr>
            <w:fldChar w:fldCharType="separate"/>
          </w:r>
          <w:r>
            <w:rPr>
              <w:rFonts w:hint="eastAsia" w:ascii="宋体" w:hAnsi="宋体" w:eastAsia="宋体" w:cs="宋体"/>
              <w:szCs w:val="24"/>
            </w:rPr>
            <w:t>14.2  HR总监度考核</w:t>
          </w:r>
          <w:r>
            <w:tab/>
          </w:r>
          <w:r>
            <w:fldChar w:fldCharType="begin"/>
          </w:r>
          <w:r>
            <w:instrText xml:space="preserve"> PAGEREF _Toc3676 </w:instrText>
          </w:r>
          <w:r>
            <w:fldChar w:fldCharType="separate"/>
          </w:r>
          <w:r>
            <w:t>- 34 -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_Toc32636 </w:instrText>
          </w:r>
          <w:r>
            <w:rPr>
              <w:rFonts w:hint="eastAsia" w:ascii="宋体" w:hAnsi="宋体" w:eastAsia="宋体" w:cs="宋体"/>
            </w:rPr>
            <w:fldChar w:fldCharType="separate"/>
          </w:r>
          <w:r>
            <w:rPr>
              <w:rFonts w:hint="eastAsia" w:ascii="宋体" w:hAnsi="宋体" w:eastAsia="宋体" w:cs="宋体"/>
              <w:szCs w:val="24"/>
            </w:rPr>
            <w:t>14.3  HR总监年度考核</w:t>
          </w:r>
          <w:r>
            <w:tab/>
          </w:r>
          <w:r>
            <w:fldChar w:fldCharType="begin"/>
          </w:r>
          <w:r>
            <w:instrText xml:space="preserve"> PAGEREF _Toc32636 </w:instrText>
          </w:r>
          <w:r>
            <w:fldChar w:fldCharType="separate"/>
          </w:r>
          <w:r>
            <w:t>- 34 -</w:t>
          </w:r>
          <w:r>
            <w:fldChar w:fldCharType="end"/>
          </w:r>
          <w:r>
            <w:rPr>
              <w:rFonts w:hint="eastAsia" w:ascii="宋体" w:hAnsi="宋体" w:eastAsia="宋体" w:cs="宋体"/>
            </w:rPr>
            <w:fldChar w:fldCharType="end"/>
          </w:r>
        </w:p>
        <w:p>
          <w:pPr>
            <w:pStyle w:val="6"/>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_Toc5329 </w:instrText>
          </w:r>
          <w:r>
            <w:rPr>
              <w:rFonts w:hint="eastAsia" w:ascii="宋体" w:hAnsi="宋体" w:eastAsia="宋体" w:cs="宋体"/>
            </w:rPr>
            <w:fldChar w:fldCharType="separate"/>
          </w:r>
          <w:r>
            <w:rPr>
              <w:rFonts w:hint="eastAsia" w:ascii="宋体" w:hAnsi="宋体" w:eastAsia="宋体" w:cs="宋体"/>
              <w:szCs w:val="24"/>
            </w:rPr>
            <w:t>14.4  人工成本效益排名</w:t>
          </w:r>
          <w:r>
            <w:tab/>
          </w:r>
          <w:r>
            <w:fldChar w:fldCharType="begin"/>
          </w:r>
          <w:r>
            <w:instrText xml:space="preserve"> PAGEREF _Toc5329 </w:instrText>
          </w:r>
          <w:r>
            <w:fldChar w:fldCharType="separate"/>
          </w:r>
          <w:r>
            <w:t>- 35 -</w:t>
          </w:r>
          <w:r>
            <w:fldChar w:fldCharType="end"/>
          </w:r>
          <w:r>
            <w:rPr>
              <w:rFonts w:hint="eastAsia" w:ascii="宋体" w:hAnsi="宋体" w:eastAsia="宋体" w:cs="宋体"/>
            </w:rPr>
            <w:fldChar w:fldCharType="end"/>
          </w:r>
        </w:p>
        <w:p>
          <w:pPr>
            <w:pStyle w:val="9"/>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_Toc29990 </w:instrText>
          </w:r>
          <w:r>
            <w:rPr>
              <w:rFonts w:hint="eastAsia" w:ascii="宋体" w:hAnsi="宋体" w:eastAsia="宋体" w:cs="宋体"/>
            </w:rPr>
            <w:fldChar w:fldCharType="separate"/>
          </w:r>
          <w:r>
            <w:rPr>
              <w:rFonts w:hint="eastAsia"/>
              <w:lang w:val="en-US" w:eastAsia="zh-CN"/>
            </w:rPr>
            <w:t>第三部分：学生实验指导</w:t>
          </w:r>
          <w:r>
            <w:tab/>
          </w:r>
          <w:r>
            <w:fldChar w:fldCharType="begin"/>
          </w:r>
          <w:r>
            <w:instrText xml:space="preserve"> PAGEREF _Toc29990 </w:instrText>
          </w:r>
          <w:r>
            <w:fldChar w:fldCharType="separate"/>
          </w:r>
          <w:r>
            <w:t>- 36 -</w:t>
          </w:r>
          <w:r>
            <w:fldChar w:fldCharType="end"/>
          </w:r>
          <w:r>
            <w:rPr>
              <w:rFonts w:hint="eastAsia" w:ascii="宋体" w:hAnsi="宋体" w:eastAsia="宋体" w:cs="宋体"/>
            </w:rPr>
            <w:fldChar w:fldCharType="end"/>
          </w:r>
        </w:p>
        <w:p>
          <w:pPr>
            <w:pStyle w:val="9"/>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_Toc9179 </w:instrText>
          </w:r>
          <w:r>
            <w:rPr>
              <w:rFonts w:hint="eastAsia" w:ascii="宋体" w:hAnsi="宋体" w:eastAsia="宋体" w:cs="宋体"/>
            </w:rPr>
            <w:fldChar w:fldCharType="separate"/>
          </w:r>
          <w:r>
            <w:rPr>
              <w:rFonts w:hint="eastAsia"/>
            </w:rPr>
            <w:t>实验一  软件</w:t>
          </w:r>
          <w:r>
            <w:rPr>
              <w:rFonts w:hint="eastAsia"/>
              <w:lang w:val="en-US" w:eastAsia="zh-CN"/>
            </w:rPr>
            <w:t>流程体验</w:t>
          </w:r>
          <w:r>
            <w:tab/>
          </w:r>
          <w:r>
            <w:fldChar w:fldCharType="begin"/>
          </w:r>
          <w:r>
            <w:instrText xml:space="preserve"> PAGEREF _Toc9179 </w:instrText>
          </w:r>
          <w:r>
            <w:fldChar w:fldCharType="separate"/>
          </w:r>
          <w:r>
            <w:t>- 36 -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_Toc22163 </w:instrText>
          </w:r>
          <w:r>
            <w:rPr>
              <w:rFonts w:hint="eastAsia" w:ascii="宋体" w:hAnsi="宋体" w:eastAsia="宋体" w:cs="宋体"/>
            </w:rPr>
            <w:fldChar w:fldCharType="separate"/>
          </w:r>
          <w:r>
            <w:rPr>
              <w:rFonts w:hint="eastAsia" w:ascii="宋体" w:hAnsi="宋体" w:eastAsia="宋体" w:cs="宋体"/>
              <w:szCs w:val="24"/>
            </w:rPr>
            <w:t>一、实验课时</w:t>
          </w:r>
          <w:r>
            <w:tab/>
          </w:r>
          <w:r>
            <w:fldChar w:fldCharType="begin"/>
          </w:r>
          <w:r>
            <w:instrText xml:space="preserve"> PAGEREF _Toc22163 </w:instrText>
          </w:r>
          <w:r>
            <w:fldChar w:fldCharType="separate"/>
          </w:r>
          <w:r>
            <w:t>- 36 -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_Toc14356 </w:instrText>
          </w:r>
          <w:r>
            <w:rPr>
              <w:rFonts w:hint="eastAsia" w:ascii="宋体" w:hAnsi="宋体" w:eastAsia="宋体" w:cs="宋体"/>
            </w:rPr>
            <w:fldChar w:fldCharType="separate"/>
          </w:r>
          <w:r>
            <w:rPr>
              <w:rFonts w:hint="eastAsia" w:ascii="宋体" w:hAnsi="宋体" w:eastAsia="宋体" w:cs="宋体"/>
              <w:szCs w:val="24"/>
            </w:rPr>
            <w:t>二、实验目标</w:t>
          </w:r>
          <w:r>
            <w:tab/>
          </w:r>
          <w:r>
            <w:fldChar w:fldCharType="begin"/>
          </w:r>
          <w:r>
            <w:instrText xml:space="preserve"> PAGEREF _Toc14356 </w:instrText>
          </w:r>
          <w:r>
            <w:fldChar w:fldCharType="separate"/>
          </w:r>
          <w:r>
            <w:t>- 36 -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_Toc17414 </w:instrText>
          </w:r>
          <w:r>
            <w:rPr>
              <w:rFonts w:hint="eastAsia" w:ascii="宋体" w:hAnsi="宋体" w:eastAsia="宋体" w:cs="宋体"/>
            </w:rPr>
            <w:fldChar w:fldCharType="separate"/>
          </w:r>
          <w:r>
            <w:rPr>
              <w:rFonts w:hint="eastAsia" w:ascii="宋体" w:hAnsi="宋体" w:eastAsia="宋体" w:cs="宋体"/>
              <w:szCs w:val="24"/>
            </w:rPr>
            <w:t>三、实验内容</w:t>
          </w:r>
          <w:r>
            <w:tab/>
          </w:r>
          <w:r>
            <w:fldChar w:fldCharType="begin"/>
          </w:r>
          <w:r>
            <w:instrText xml:space="preserve"> PAGEREF _Toc17414 </w:instrText>
          </w:r>
          <w:r>
            <w:fldChar w:fldCharType="separate"/>
          </w:r>
          <w:r>
            <w:t>- 36 -</w:t>
          </w:r>
          <w:r>
            <w:fldChar w:fldCharType="end"/>
          </w:r>
          <w:r>
            <w:rPr>
              <w:rFonts w:hint="eastAsia" w:ascii="宋体" w:hAnsi="宋体" w:eastAsia="宋体" w:cs="宋体"/>
            </w:rPr>
            <w:fldChar w:fldCharType="end"/>
          </w:r>
        </w:p>
        <w:p>
          <w:pPr>
            <w:pStyle w:val="9"/>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_Toc30334 </w:instrText>
          </w:r>
          <w:r>
            <w:rPr>
              <w:rFonts w:hint="eastAsia" w:ascii="宋体" w:hAnsi="宋体" w:eastAsia="宋体" w:cs="宋体"/>
            </w:rPr>
            <w:fldChar w:fldCharType="separate"/>
          </w:r>
          <w:r>
            <w:rPr>
              <w:rFonts w:hint="eastAsia"/>
            </w:rPr>
            <w:t>实验二  制定人力资源战略规划训练</w:t>
          </w:r>
          <w:r>
            <w:tab/>
          </w:r>
          <w:r>
            <w:fldChar w:fldCharType="begin"/>
          </w:r>
          <w:r>
            <w:instrText xml:space="preserve"> PAGEREF _Toc30334 </w:instrText>
          </w:r>
          <w:r>
            <w:fldChar w:fldCharType="separate"/>
          </w:r>
          <w:r>
            <w:t>- 38 -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_Toc25886 </w:instrText>
          </w:r>
          <w:r>
            <w:rPr>
              <w:rFonts w:hint="eastAsia" w:ascii="宋体" w:hAnsi="宋体" w:eastAsia="宋体" w:cs="宋体"/>
            </w:rPr>
            <w:fldChar w:fldCharType="separate"/>
          </w:r>
          <w:r>
            <w:rPr>
              <w:rFonts w:hint="eastAsia" w:ascii="宋体" w:hAnsi="宋体" w:eastAsia="宋体" w:cs="宋体"/>
              <w:szCs w:val="24"/>
            </w:rPr>
            <w:t>一、实验课时</w:t>
          </w:r>
          <w:r>
            <w:tab/>
          </w:r>
          <w:r>
            <w:fldChar w:fldCharType="begin"/>
          </w:r>
          <w:r>
            <w:instrText xml:space="preserve"> PAGEREF _Toc25886 </w:instrText>
          </w:r>
          <w:r>
            <w:fldChar w:fldCharType="separate"/>
          </w:r>
          <w:r>
            <w:t>- 38 -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_Toc11352 </w:instrText>
          </w:r>
          <w:r>
            <w:rPr>
              <w:rFonts w:hint="eastAsia" w:ascii="宋体" w:hAnsi="宋体" w:eastAsia="宋体" w:cs="宋体"/>
            </w:rPr>
            <w:fldChar w:fldCharType="separate"/>
          </w:r>
          <w:r>
            <w:rPr>
              <w:rFonts w:hint="eastAsia" w:ascii="宋体" w:hAnsi="宋体" w:eastAsia="宋体" w:cs="宋体"/>
              <w:szCs w:val="24"/>
            </w:rPr>
            <w:t>二、实验目的</w:t>
          </w:r>
          <w:r>
            <w:tab/>
          </w:r>
          <w:r>
            <w:fldChar w:fldCharType="begin"/>
          </w:r>
          <w:r>
            <w:instrText xml:space="preserve"> PAGEREF _Toc11352 </w:instrText>
          </w:r>
          <w:r>
            <w:fldChar w:fldCharType="separate"/>
          </w:r>
          <w:r>
            <w:t>- 38 -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_Toc28110 </w:instrText>
          </w:r>
          <w:r>
            <w:rPr>
              <w:rFonts w:hint="eastAsia" w:ascii="宋体" w:hAnsi="宋体" w:eastAsia="宋体" w:cs="宋体"/>
            </w:rPr>
            <w:fldChar w:fldCharType="separate"/>
          </w:r>
          <w:r>
            <w:rPr>
              <w:rFonts w:hint="eastAsia" w:ascii="宋体" w:hAnsi="宋体" w:eastAsia="宋体" w:cs="宋体"/>
              <w:szCs w:val="24"/>
            </w:rPr>
            <w:t>三、实验内容</w:t>
          </w:r>
          <w:r>
            <w:tab/>
          </w:r>
          <w:r>
            <w:fldChar w:fldCharType="begin"/>
          </w:r>
          <w:r>
            <w:instrText xml:space="preserve"> PAGEREF _Toc28110 </w:instrText>
          </w:r>
          <w:r>
            <w:fldChar w:fldCharType="separate"/>
          </w:r>
          <w:r>
            <w:t>- 38 -</w:t>
          </w:r>
          <w:r>
            <w:fldChar w:fldCharType="end"/>
          </w:r>
          <w:r>
            <w:rPr>
              <w:rFonts w:hint="eastAsia" w:ascii="宋体" w:hAnsi="宋体" w:eastAsia="宋体" w:cs="宋体"/>
            </w:rPr>
            <w:fldChar w:fldCharType="end"/>
          </w:r>
        </w:p>
        <w:p>
          <w:pPr>
            <w:pStyle w:val="9"/>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_Toc12974 </w:instrText>
          </w:r>
          <w:r>
            <w:rPr>
              <w:rFonts w:hint="eastAsia" w:ascii="宋体" w:hAnsi="宋体" w:eastAsia="宋体" w:cs="宋体"/>
            </w:rPr>
            <w:fldChar w:fldCharType="separate"/>
          </w:r>
          <w:r>
            <w:rPr>
              <w:rFonts w:hint="eastAsia" w:ascii="宋体" w:hAnsi="宋体" w:eastAsia="宋体" w:cs="宋体"/>
              <w:szCs w:val="32"/>
            </w:rPr>
            <w:t>实验三  组织结构管理</w:t>
          </w:r>
          <w:r>
            <w:tab/>
          </w:r>
          <w:r>
            <w:fldChar w:fldCharType="begin"/>
          </w:r>
          <w:r>
            <w:instrText xml:space="preserve"> PAGEREF _Toc12974 </w:instrText>
          </w:r>
          <w:r>
            <w:fldChar w:fldCharType="separate"/>
          </w:r>
          <w:r>
            <w:t>- 40 -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_Toc7217 </w:instrText>
          </w:r>
          <w:r>
            <w:rPr>
              <w:rFonts w:hint="eastAsia" w:ascii="宋体" w:hAnsi="宋体" w:eastAsia="宋体" w:cs="宋体"/>
            </w:rPr>
            <w:fldChar w:fldCharType="separate"/>
          </w:r>
          <w:r>
            <w:rPr>
              <w:rFonts w:hint="eastAsia" w:ascii="宋体" w:hAnsi="宋体" w:eastAsia="宋体" w:cs="宋体"/>
              <w:szCs w:val="24"/>
            </w:rPr>
            <w:t>一、实验课时</w:t>
          </w:r>
          <w:r>
            <w:tab/>
          </w:r>
          <w:r>
            <w:fldChar w:fldCharType="begin"/>
          </w:r>
          <w:r>
            <w:instrText xml:space="preserve"> PAGEREF _Toc7217 </w:instrText>
          </w:r>
          <w:r>
            <w:fldChar w:fldCharType="separate"/>
          </w:r>
          <w:r>
            <w:t>- 40 -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_Toc31599 </w:instrText>
          </w:r>
          <w:r>
            <w:rPr>
              <w:rFonts w:hint="eastAsia" w:ascii="宋体" w:hAnsi="宋体" w:eastAsia="宋体" w:cs="宋体"/>
            </w:rPr>
            <w:fldChar w:fldCharType="separate"/>
          </w:r>
          <w:r>
            <w:rPr>
              <w:rFonts w:hint="eastAsia" w:ascii="宋体" w:hAnsi="宋体" w:eastAsia="宋体" w:cs="宋体"/>
              <w:szCs w:val="24"/>
            </w:rPr>
            <w:t>二、实验目的</w:t>
          </w:r>
          <w:r>
            <w:tab/>
          </w:r>
          <w:r>
            <w:fldChar w:fldCharType="begin"/>
          </w:r>
          <w:r>
            <w:instrText xml:space="preserve"> PAGEREF _Toc31599 </w:instrText>
          </w:r>
          <w:r>
            <w:fldChar w:fldCharType="separate"/>
          </w:r>
          <w:r>
            <w:t>- 40 -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_Toc32210 </w:instrText>
          </w:r>
          <w:r>
            <w:rPr>
              <w:rFonts w:hint="eastAsia" w:ascii="宋体" w:hAnsi="宋体" w:eastAsia="宋体" w:cs="宋体"/>
            </w:rPr>
            <w:fldChar w:fldCharType="separate"/>
          </w:r>
          <w:r>
            <w:rPr>
              <w:rFonts w:hint="eastAsia" w:ascii="宋体" w:hAnsi="宋体" w:eastAsia="宋体" w:cs="宋体"/>
              <w:szCs w:val="24"/>
            </w:rPr>
            <w:t>三、实验内容</w:t>
          </w:r>
          <w:r>
            <w:tab/>
          </w:r>
          <w:r>
            <w:fldChar w:fldCharType="begin"/>
          </w:r>
          <w:r>
            <w:instrText xml:space="preserve"> PAGEREF _Toc32210 </w:instrText>
          </w:r>
          <w:r>
            <w:fldChar w:fldCharType="separate"/>
          </w:r>
          <w:r>
            <w:t>- 40 -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_Toc31744 </w:instrText>
          </w:r>
          <w:r>
            <w:rPr>
              <w:rFonts w:hint="eastAsia" w:ascii="宋体" w:hAnsi="宋体" w:eastAsia="宋体" w:cs="宋体"/>
            </w:rPr>
            <w:fldChar w:fldCharType="separate"/>
          </w:r>
          <w:r>
            <w:rPr>
              <w:rFonts w:hint="eastAsia" w:ascii="宋体" w:hAnsi="宋体" w:eastAsia="宋体" w:cs="宋体"/>
              <w:szCs w:val="24"/>
            </w:rPr>
            <w:t>四、讨论</w:t>
          </w:r>
          <w:r>
            <w:tab/>
          </w:r>
          <w:r>
            <w:fldChar w:fldCharType="begin"/>
          </w:r>
          <w:r>
            <w:instrText xml:space="preserve"> PAGEREF _Toc31744 </w:instrText>
          </w:r>
          <w:r>
            <w:fldChar w:fldCharType="separate"/>
          </w:r>
          <w:r>
            <w:t>- 40 -</w:t>
          </w:r>
          <w:r>
            <w:fldChar w:fldCharType="end"/>
          </w:r>
          <w:r>
            <w:rPr>
              <w:rFonts w:hint="eastAsia" w:ascii="宋体" w:hAnsi="宋体" w:eastAsia="宋体" w:cs="宋体"/>
            </w:rPr>
            <w:fldChar w:fldCharType="end"/>
          </w:r>
        </w:p>
        <w:p>
          <w:pPr>
            <w:pStyle w:val="9"/>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_Toc98 </w:instrText>
          </w:r>
          <w:r>
            <w:rPr>
              <w:rFonts w:hint="eastAsia" w:ascii="宋体" w:hAnsi="宋体" w:eastAsia="宋体" w:cs="宋体"/>
            </w:rPr>
            <w:fldChar w:fldCharType="separate"/>
          </w:r>
          <w:r>
            <w:rPr>
              <w:rFonts w:hint="eastAsia" w:ascii="宋体" w:hAnsi="宋体" w:eastAsia="宋体" w:cs="宋体"/>
              <w:szCs w:val="32"/>
            </w:rPr>
            <w:t>实验四  制定薪酬与福利方案</w:t>
          </w:r>
          <w:r>
            <w:tab/>
          </w:r>
          <w:r>
            <w:fldChar w:fldCharType="begin"/>
          </w:r>
          <w:r>
            <w:instrText xml:space="preserve"> PAGEREF _Toc98 </w:instrText>
          </w:r>
          <w:r>
            <w:fldChar w:fldCharType="separate"/>
          </w:r>
          <w:r>
            <w:t>- 41 -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_Toc2476 </w:instrText>
          </w:r>
          <w:r>
            <w:rPr>
              <w:rFonts w:hint="eastAsia" w:ascii="宋体" w:hAnsi="宋体" w:eastAsia="宋体" w:cs="宋体"/>
            </w:rPr>
            <w:fldChar w:fldCharType="separate"/>
          </w:r>
          <w:r>
            <w:rPr>
              <w:rFonts w:hint="eastAsia" w:ascii="宋体" w:hAnsi="宋体" w:eastAsia="宋体" w:cs="宋体"/>
              <w:szCs w:val="24"/>
            </w:rPr>
            <w:t>一、实验课时</w:t>
          </w:r>
          <w:r>
            <w:tab/>
          </w:r>
          <w:r>
            <w:fldChar w:fldCharType="begin"/>
          </w:r>
          <w:r>
            <w:instrText xml:space="preserve"> PAGEREF _Toc2476 </w:instrText>
          </w:r>
          <w:r>
            <w:fldChar w:fldCharType="separate"/>
          </w:r>
          <w:r>
            <w:t>- 41 -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_Toc12530 </w:instrText>
          </w:r>
          <w:r>
            <w:rPr>
              <w:rFonts w:hint="eastAsia" w:ascii="宋体" w:hAnsi="宋体" w:eastAsia="宋体" w:cs="宋体"/>
            </w:rPr>
            <w:fldChar w:fldCharType="separate"/>
          </w:r>
          <w:r>
            <w:rPr>
              <w:rFonts w:hint="eastAsia" w:ascii="宋体" w:hAnsi="宋体" w:eastAsia="宋体" w:cs="宋体"/>
              <w:szCs w:val="24"/>
            </w:rPr>
            <w:t>二、实验目的</w:t>
          </w:r>
          <w:r>
            <w:tab/>
          </w:r>
          <w:r>
            <w:fldChar w:fldCharType="begin"/>
          </w:r>
          <w:r>
            <w:instrText xml:space="preserve"> PAGEREF _Toc12530 </w:instrText>
          </w:r>
          <w:r>
            <w:fldChar w:fldCharType="separate"/>
          </w:r>
          <w:r>
            <w:t>- 41 -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_Toc7781 </w:instrText>
          </w:r>
          <w:r>
            <w:rPr>
              <w:rFonts w:hint="eastAsia" w:ascii="宋体" w:hAnsi="宋体" w:eastAsia="宋体" w:cs="宋体"/>
            </w:rPr>
            <w:fldChar w:fldCharType="separate"/>
          </w:r>
          <w:r>
            <w:rPr>
              <w:rFonts w:hint="eastAsia" w:ascii="宋体" w:hAnsi="宋体" w:eastAsia="宋体" w:cs="宋体"/>
              <w:szCs w:val="24"/>
            </w:rPr>
            <w:t>三、实验内容</w:t>
          </w:r>
          <w:r>
            <w:tab/>
          </w:r>
          <w:r>
            <w:fldChar w:fldCharType="begin"/>
          </w:r>
          <w:r>
            <w:instrText xml:space="preserve"> PAGEREF _Toc7781 </w:instrText>
          </w:r>
          <w:r>
            <w:fldChar w:fldCharType="separate"/>
          </w:r>
          <w:r>
            <w:t>- 41 -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_Toc26155 </w:instrText>
          </w:r>
          <w:r>
            <w:rPr>
              <w:rFonts w:hint="eastAsia" w:ascii="宋体" w:hAnsi="宋体" w:eastAsia="宋体" w:cs="宋体"/>
            </w:rPr>
            <w:fldChar w:fldCharType="separate"/>
          </w:r>
          <w:r>
            <w:rPr>
              <w:rFonts w:hint="eastAsia" w:ascii="宋体" w:hAnsi="宋体" w:eastAsia="宋体" w:cs="宋体"/>
              <w:szCs w:val="24"/>
            </w:rPr>
            <w:t>四、业务规则</w:t>
          </w:r>
          <w:r>
            <w:tab/>
          </w:r>
          <w:r>
            <w:fldChar w:fldCharType="begin"/>
          </w:r>
          <w:r>
            <w:instrText xml:space="preserve"> PAGEREF _Toc26155 </w:instrText>
          </w:r>
          <w:r>
            <w:fldChar w:fldCharType="separate"/>
          </w:r>
          <w:r>
            <w:t>- 43 -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_Toc28845 </w:instrText>
          </w:r>
          <w:r>
            <w:rPr>
              <w:rFonts w:hint="eastAsia" w:ascii="宋体" w:hAnsi="宋体" w:eastAsia="宋体" w:cs="宋体"/>
            </w:rPr>
            <w:fldChar w:fldCharType="separate"/>
          </w:r>
          <w:r>
            <w:rPr>
              <w:rFonts w:hint="eastAsia" w:ascii="宋体" w:hAnsi="宋体" w:eastAsia="宋体" w:cs="宋体"/>
              <w:szCs w:val="24"/>
            </w:rPr>
            <w:t>五、讨论</w:t>
          </w:r>
          <w:r>
            <w:tab/>
          </w:r>
          <w:r>
            <w:fldChar w:fldCharType="begin"/>
          </w:r>
          <w:r>
            <w:instrText xml:space="preserve"> PAGEREF _Toc28845 </w:instrText>
          </w:r>
          <w:r>
            <w:fldChar w:fldCharType="separate"/>
          </w:r>
          <w:r>
            <w:t>- 43 -</w:t>
          </w:r>
          <w:r>
            <w:fldChar w:fldCharType="end"/>
          </w:r>
          <w:r>
            <w:rPr>
              <w:rFonts w:hint="eastAsia" w:ascii="宋体" w:hAnsi="宋体" w:eastAsia="宋体" w:cs="宋体"/>
            </w:rPr>
            <w:fldChar w:fldCharType="end"/>
          </w:r>
        </w:p>
        <w:p>
          <w:pPr>
            <w:pStyle w:val="9"/>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_Toc13595 </w:instrText>
          </w:r>
          <w:r>
            <w:rPr>
              <w:rFonts w:hint="eastAsia" w:ascii="宋体" w:hAnsi="宋体" w:eastAsia="宋体" w:cs="宋体"/>
            </w:rPr>
            <w:fldChar w:fldCharType="separate"/>
          </w:r>
          <w:r>
            <w:rPr>
              <w:rFonts w:hint="eastAsia" w:ascii="宋体" w:hAnsi="宋体" w:eastAsia="宋体" w:cs="宋体"/>
              <w:szCs w:val="32"/>
            </w:rPr>
            <w:t>实验五  订立劳动合同训练</w:t>
          </w:r>
          <w:r>
            <w:tab/>
          </w:r>
          <w:r>
            <w:fldChar w:fldCharType="begin"/>
          </w:r>
          <w:r>
            <w:instrText xml:space="preserve"> PAGEREF _Toc13595 </w:instrText>
          </w:r>
          <w:r>
            <w:fldChar w:fldCharType="separate"/>
          </w:r>
          <w:r>
            <w:t>- 44 -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_Toc24481 </w:instrText>
          </w:r>
          <w:r>
            <w:rPr>
              <w:rFonts w:hint="eastAsia" w:ascii="宋体" w:hAnsi="宋体" w:eastAsia="宋体" w:cs="宋体"/>
            </w:rPr>
            <w:fldChar w:fldCharType="separate"/>
          </w:r>
          <w:r>
            <w:rPr>
              <w:rFonts w:hint="eastAsia" w:ascii="宋体" w:hAnsi="宋体" w:eastAsia="宋体" w:cs="宋体"/>
              <w:szCs w:val="24"/>
            </w:rPr>
            <w:t>一、实验课时</w:t>
          </w:r>
          <w:r>
            <w:tab/>
          </w:r>
          <w:r>
            <w:fldChar w:fldCharType="begin"/>
          </w:r>
          <w:r>
            <w:instrText xml:space="preserve"> PAGEREF _Toc24481 </w:instrText>
          </w:r>
          <w:r>
            <w:fldChar w:fldCharType="separate"/>
          </w:r>
          <w:r>
            <w:t>- 44 -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_Toc19855 </w:instrText>
          </w:r>
          <w:r>
            <w:rPr>
              <w:rFonts w:hint="eastAsia" w:ascii="宋体" w:hAnsi="宋体" w:eastAsia="宋体" w:cs="宋体"/>
            </w:rPr>
            <w:fldChar w:fldCharType="separate"/>
          </w:r>
          <w:r>
            <w:rPr>
              <w:rFonts w:hint="eastAsia" w:ascii="宋体" w:hAnsi="宋体" w:eastAsia="宋体" w:cs="宋体"/>
              <w:szCs w:val="24"/>
            </w:rPr>
            <w:t>二、实验目的</w:t>
          </w:r>
          <w:r>
            <w:tab/>
          </w:r>
          <w:r>
            <w:fldChar w:fldCharType="begin"/>
          </w:r>
          <w:r>
            <w:instrText xml:space="preserve"> PAGEREF _Toc19855 </w:instrText>
          </w:r>
          <w:r>
            <w:fldChar w:fldCharType="separate"/>
          </w:r>
          <w:r>
            <w:t>- 44 -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_Toc31864 </w:instrText>
          </w:r>
          <w:r>
            <w:rPr>
              <w:rFonts w:hint="eastAsia" w:ascii="宋体" w:hAnsi="宋体" w:eastAsia="宋体" w:cs="宋体"/>
            </w:rPr>
            <w:fldChar w:fldCharType="separate"/>
          </w:r>
          <w:r>
            <w:rPr>
              <w:rFonts w:hint="eastAsia" w:ascii="宋体" w:hAnsi="宋体" w:eastAsia="宋体" w:cs="宋体"/>
              <w:szCs w:val="24"/>
            </w:rPr>
            <w:t>三、实验内容</w:t>
          </w:r>
          <w:r>
            <w:tab/>
          </w:r>
          <w:r>
            <w:fldChar w:fldCharType="begin"/>
          </w:r>
          <w:r>
            <w:instrText xml:space="preserve"> PAGEREF _Toc31864 </w:instrText>
          </w:r>
          <w:r>
            <w:fldChar w:fldCharType="separate"/>
          </w:r>
          <w:r>
            <w:t>- 44 -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_Toc529 </w:instrText>
          </w:r>
          <w:r>
            <w:rPr>
              <w:rFonts w:hint="eastAsia" w:ascii="宋体" w:hAnsi="宋体" w:eastAsia="宋体" w:cs="宋体"/>
            </w:rPr>
            <w:fldChar w:fldCharType="separate"/>
          </w:r>
          <w:r>
            <w:rPr>
              <w:rFonts w:hint="eastAsia" w:ascii="宋体" w:hAnsi="宋体" w:eastAsia="宋体" w:cs="宋体"/>
              <w:szCs w:val="24"/>
            </w:rPr>
            <w:t>四、讨论</w:t>
          </w:r>
          <w:r>
            <w:tab/>
          </w:r>
          <w:r>
            <w:fldChar w:fldCharType="begin"/>
          </w:r>
          <w:r>
            <w:instrText xml:space="preserve"> PAGEREF _Toc529 </w:instrText>
          </w:r>
          <w:r>
            <w:fldChar w:fldCharType="separate"/>
          </w:r>
          <w:r>
            <w:t>- 45 -</w:t>
          </w:r>
          <w:r>
            <w:fldChar w:fldCharType="end"/>
          </w:r>
          <w:r>
            <w:rPr>
              <w:rFonts w:hint="eastAsia" w:ascii="宋体" w:hAnsi="宋体" w:eastAsia="宋体" w:cs="宋体"/>
            </w:rPr>
            <w:fldChar w:fldCharType="end"/>
          </w:r>
        </w:p>
        <w:p>
          <w:pPr>
            <w:pStyle w:val="9"/>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_Toc1278 </w:instrText>
          </w:r>
          <w:r>
            <w:rPr>
              <w:rFonts w:hint="eastAsia" w:ascii="宋体" w:hAnsi="宋体" w:eastAsia="宋体" w:cs="宋体"/>
            </w:rPr>
            <w:fldChar w:fldCharType="separate"/>
          </w:r>
          <w:r>
            <w:rPr>
              <w:rFonts w:hint="eastAsia" w:ascii="宋体" w:hAnsi="宋体" w:eastAsia="宋体" w:cs="宋体"/>
              <w:szCs w:val="32"/>
            </w:rPr>
            <w:t>实验六  招聘管理与模拟面试的过程</w:t>
          </w:r>
          <w:r>
            <w:tab/>
          </w:r>
          <w:r>
            <w:fldChar w:fldCharType="begin"/>
          </w:r>
          <w:r>
            <w:instrText xml:space="preserve"> PAGEREF _Toc1278 </w:instrText>
          </w:r>
          <w:r>
            <w:fldChar w:fldCharType="separate"/>
          </w:r>
          <w:r>
            <w:t>- 46 -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_Toc8448 </w:instrText>
          </w:r>
          <w:r>
            <w:rPr>
              <w:rFonts w:hint="eastAsia" w:ascii="宋体" w:hAnsi="宋体" w:eastAsia="宋体" w:cs="宋体"/>
            </w:rPr>
            <w:fldChar w:fldCharType="separate"/>
          </w:r>
          <w:r>
            <w:rPr>
              <w:rFonts w:hint="eastAsia" w:ascii="宋体" w:hAnsi="宋体" w:eastAsia="宋体" w:cs="宋体"/>
              <w:szCs w:val="24"/>
            </w:rPr>
            <w:t>一、实验课时</w:t>
          </w:r>
          <w:r>
            <w:tab/>
          </w:r>
          <w:r>
            <w:fldChar w:fldCharType="begin"/>
          </w:r>
          <w:r>
            <w:instrText xml:space="preserve"> PAGEREF _Toc8448 </w:instrText>
          </w:r>
          <w:r>
            <w:fldChar w:fldCharType="separate"/>
          </w:r>
          <w:r>
            <w:t>- 46 -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_Toc32458 </w:instrText>
          </w:r>
          <w:r>
            <w:rPr>
              <w:rFonts w:hint="eastAsia" w:ascii="宋体" w:hAnsi="宋体" w:eastAsia="宋体" w:cs="宋体"/>
            </w:rPr>
            <w:fldChar w:fldCharType="separate"/>
          </w:r>
          <w:r>
            <w:rPr>
              <w:rFonts w:hint="eastAsia" w:ascii="宋体" w:hAnsi="宋体" w:eastAsia="宋体" w:cs="宋体"/>
              <w:szCs w:val="24"/>
            </w:rPr>
            <w:t>二、实验目的</w:t>
          </w:r>
          <w:r>
            <w:tab/>
          </w:r>
          <w:r>
            <w:fldChar w:fldCharType="begin"/>
          </w:r>
          <w:r>
            <w:instrText xml:space="preserve"> PAGEREF _Toc32458 </w:instrText>
          </w:r>
          <w:r>
            <w:fldChar w:fldCharType="separate"/>
          </w:r>
          <w:r>
            <w:t>- 46 -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_Toc12139 </w:instrText>
          </w:r>
          <w:r>
            <w:rPr>
              <w:rFonts w:hint="eastAsia" w:ascii="宋体" w:hAnsi="宋体" w:eastAsia="宋体" w:cs="宋体"/>
            </w:rPr>
            <w:fldChar w:fldCharType="separate"/>
          </w:r>
          <w:r>
            <w:rPr>
              <w:rFonts w:hint="eastAsia" w:ascii="宋体" w:hAnsi="宋体" w:eastAsia="宋体" w:cs="宋体"/>
              <w:szCs w:val="24"/>
            </w:rPr>
            <w:t>三、实验内容</w:t>
          </w:r>
          <w:r>
            <w:tab/>
          </w:r>
          <w:r>
            <w:fldChar w:fldCharType="begin"/>
          </w:r>
          <w:r>
            <w:instrText xml:space="preserve"> PAGEREF _Toc12139 </w:instrText>
          </w:r>
          <w:r>
            <w:fldChar w:fldCharType="separate"/>
          </w:r>
          <w:r>
            <w:t>- 46 -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_Toc24897 </w:instrText>
          </w:r>
          <w:r>
            <w:rPr>
              <w:rFonts w:hint="eastAsia" w:ascii="宋体" w:hAnsi="宋体" w:eastAsia="宋体" w:cs="宋体"/>
            </w:rPr>
            <w:fldChar w:fldCharType="separate"/>
          </w:r>
          <w:r>
            <w:rPr>
              <w:rFonts w:hint="eastAsia" w:ascii="宋体" w:hAnsi="宋体" w:eastAsia="宋体" w:cs="宋体"/>
              <w:szCs w:val="24"/>
            </w:rPr>
            <w:t>四、业务规则</w:t>
          </w:r>
          <w:r>
            <w:tab/>
          </w:r>
          <w:r>
            <w:fldChar w:fldCharType="begin"/>
          </w:r>
          <w:r>
            <w:instrText xml:space="preserve"> PAGEREF _Toc24897 </w:instrText>
          </w:r>
          <w:r>
            <w:fldChar w:fldCharType="separate"/>
          </w:r>
          <w:r>
            <w:t>- 48 -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_Toc23425 </w:instrText>
          </w:r>
          <w:r>
            <w:rPr>
              <w:rFonts w:hint="eastAsia" w:ascii="宋体" w:hAnsi="宋体" w:eastAsia="宋体" w:cs="宋体"/>
            </w:rPr>
            <w:fldChar w:fldCharType="separate"/>
          </w:r>
          <w:r>
            <w:rPr>
              <w:rFonts w:hint="eastAsia" w:ascii="宋体" w:hAnsi="宋体" w:eastAsia="宋体" w:cs="宋体"/>
              <w:szCs w:val="24"/>
            </w:rPr>
            <w:t>五、讨论</w:t>
          </w:r>
          <w:r>
            <w:tab/>
          </w:r>
          <w:r>
            <w:fldChar w:fldCharType="begin"/>
          </w:r>
          <w:r>
            <w:instrText xml:space="preserve"> PAGEREF _Toc23425 </w:instrText>
          </w:r>
          <w:r>
            <w:fldChar w:fldCharType="separate"/>
          </w:r>
          <w:r>
            <w:t>- 49 -</w:t>
          </w:r>
          <w:r>
            <w:fldChar w:fldCharType="end"/>
          </w:r>
          <w:r>
            <w:rPr>
              <w:rFonts w:hint="eastAsia" w:ascii="宋体" w:hAnsi="宋体" w:eastAsia="宋体" w:cs="宋体"/>
            </w:rPr>
            <w:fldChar w:fldCharType="end"/>
          </w:r>
        </w:p>
        <w:p>
          <w:pPr>
            <w:pStyle w:val="9"/>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_Toc27819 </w:instrText>
          </w:r>
          <w:r>
            <w:rPr>
              <w:rFonts w:hint="eastAsia" w:ascii="宋体" w:hAnsi="宋体" w:eastAsia="宋体" w:cs="宋体"/>
            </w:rPr>
            <w:fldChar w:fldCharType="separate"/>
          </w:r>
          <w:r>
            <w:rPr>
              <w:rFonts w:hint="eastAsia" w:ascii="宋体" w:hAnsi="宋体" w:eastAsia="宋体" w:cs="宋体"/>
              <w:szCs w:val="32"/>
            </w:rPr>
            <w:t>实验七  人事管理</w:t>
          </w:r>
          <w:r>
            <w:tab/>
          </w:r>
          <w:r>
            <w:fldChar w:fldCharType="begin"/>
          </w:r>
          <w:r>
            <w:instrText xml:space="preserve"> PAGEREF _Toc27819 </w:instrText>
          </w:r>
          <w:r>
            <w:fldChar w:fldCharType="separate"/>
          </w:r>
          <w:r>
            <w:t>- 50 -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_Toc27615 </w:instrText>
          </w:r>
          <w:r>
            <w:rPr>
              <w:rFonts w:hint="eastAsia" w:ascii="宋体" w:hAnsi="宋体" w:eastAsia="宋体" w:cs="宋体"/>
            </w:rPr>
            <w:fldChar w:fldCharType="separate"/>
          </w:r>
          <w:r>
            <w:rPr>
              <w:rFonts w:hint="eastAsia" w:ascii="宋体" w:hAnsi="宋体" w:eastAsia="宋体" w:cs="宋体"/>
              <w:szCs w:val="24"/>
            </w:rPr>
            <w:t>一、实验课时</w:t>
          </w:r>
          <w:r>
            <w:tab/>
          </w:r>
          <w:r>
            <w:fldChar w:fldCharType="begin"/>
          </w:r>
          <w:r>
            <w:instrText xml:space="preserve"> PAGEREF _Toc27615 </w:instrText>
          </w:r>
          <w:r>
            <w:fldChar w:fldCharType="separate"/>
          </w:r>
          <w:r>
            <w:t>- 50 -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_Toc32477 </w:instrText>
          </w:r>
          <w:r>
            <w:rPr>
              <w:rFonts w:hint="eastAsia" w:ascii="宋体" w:hAnsi="宋体" w:eastAsia="宋体" w:cs="宋体"/>
            </w:rPr>
            <w:fldChar w:fldCharType="separate"/>
          </w:r>
          <w:r>
            <w:rPr>
              <w:rFonts w:hint="eastAsia" w:ascii="宋体" w:hAnsi="宋体" w:eastAsia="宋体" w:cs="宋体"/>
              <w:szCs w:val="24"/>
            </w:rPr>
            <w:t>二、实验目的</w:t>
          </w:r>
          <w:r>
            <w:tab/>
          </w:r>
          <w:r>
            <w:fldChar w:fldCharType="begin"/>
          </w:r>
          <w:r>
            <w:instrText xml:space="preserve"> PAGEREF _Toc32477 </w:instrText>
          </w:r>
          <w:r>
            <w:fldChar w:fldCharType="separate"/>
          </w:r>
          <w:r>
            <w:t>- 50 -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_Toc23048 </w:instrText>
          </w:r>
          <w:r>
            <w:rPr>
              <w:rFonts w:hint="eastAsia" w:ascii="宋体" w:hAnsi="宋体" w:eastAsia="宋体" w:cs="宋体"/>
            </w:rPr>
            <w:fldChar w:fldCharType="separate"/>
          </w:r>
          <w:r>
            <w:rPr>
              <w:rFonts w:hint="eastAsia" w:ascii="宋体" w:hAnsi="宋体" w:eastAsia="宋体" w:cs="宋体"/>
              <w:szCs w:val="24"/>
            </w:rPr>
            <w:t>三、实验内容</w:t>
          </w:r>
          <w:r>
            <w:tab/>
          </w:r>
          <w:r>
            <w:fldChar w:fldCharType="begin"/>
          </w:r>
          <w:r>
            <w:instrText xml:space="preserve"> PAGEREF _Toc23048 </w:instrText>
          </w:r>
          <w:r>
            <w:fldChar w:fldCharType="separate"/>
          </w:r>
          <w:r>
            <w:t>- 50 -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_Toc31302 </w:instrText>
          </w:r>
          <w:r>
            <w:rPr>
              <w:rFonts w:hint="eastAsia" w:ascii="宋体" w:hAnsi="宋体" w:eastAsia="宋体" w:cs="宋体"/>
            </w:rPr>
            <w:fldChar w:fldCharType="separate"/>
          </w:r>
          <w:r>
            <w:rPr>
              <w:rFonts w:hint="eastAsia" w:ascii="宋体" w:hAnsi="宋体" w:eastAsia="宋体" w:cs="宋体"/>
              <w:szCs w:val="24"/>
            </w:rPr>
            <w:t>四、讨论</w:t>
          </w:r>
          <w:r>
            <w:tab/>
          </w:r>
          <w:r>
            <w:fldChar w:fldCharType="begin"/>
          </w:r>
          <w:r>
            <w:instrText xml:space="preserve"> PAGEREF _Toc31302 </w:instrText>
          </w:r>
          <w:r>
            <w:fldChar w:fldCharType="separate"/>
          </w:r>
          <w:r>
            <w:t>- 51 -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_Toc31167 </w:instrText>
          </w:r>
          <w:r>
            <w:rPr>
              <w:rFonts w:hint="eastAsia" w:ascii="宋体" w:hAnsi="宋体" w:eastAsia="宋体" w:cs="宋体"/>
            </w:rPr>
            <w:fldChar w:fldCharType="separate"/>
          </w:r>
          <w:r>
            <w:rPr>
              <w:rFonts w:hint="eastAsia" w:ascii="宋体" w:hAnsi="宋体" w:eastAsia="宋体" w:cs="宋体"/>
              <w:szCs w:val="24"/>
            </w:rPr>
            <w:t>一、实验课时</w:t>
          </w:r>
          <w:r>
            <w:tab/>
          </w:r>
          <w:r>
            <w:fldChar w:fldCharType="begin"/>
          </w:r>
          <w:r>
            <w:instrText xml:space="preserve"> PAGEREF _Toc31167 </w:instrText>
          </w:r>
          <w:r>
            <w:fldChar w:fldCharType="separate"/>
          </w:r>
          <w:r>
            <w:t>- 52 -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_Toc14951 </w:instrText>
          </w:r>
          <w:r>
            <w:rPr>
              <w:rFonts w:hint="eastAsia" w:ascii="宋体" w:hAnsi="宋体" w:eastAsia="宋体" w:cs="宋体"/>
            </w:rPr>
            <w:fldChar w:fldCharType="separate"/>
          </w:r>
          <w:r>
            <w:rPr>
              <w:rFonts w:hint="eastAsia" w:ascii="宋体" w:hAnsi="宋体" w:eastAsia="宋体" w:cs="宋体"/>
              <w:szCs w:val="24"/>
            </w:rPr>
            <w:t>二、实验目的</w:t>
          </w:r>
          <w:r>
            <w:tab/>
          </w:r>
          <w:r>
            <w:fldChar w:fldCharType="begin"/>
          </w:r>
          <w:r>
            <w:instrText xml:space="preserve"> PAGEREF _Toc14951 </w:instrText>
          </w:r>
          <w:r>
            <w:fldChar w:fldCharType="separate"/>
          </w:r>
          <w:r>
            <w:t>- 52 -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_Toc23590 </w:instrText>
          </w:r>
          <w:r>
            <w:rPr>
              <w:rFonts w:hint="eastAsia" w:ascii="宋体" w:hAnsi="宋体" w:eastAsia="宋体" w:cs="宋体"/>
            </w:rPr>
            <w:fldChar w:fldCharType="separate"/>
          </w:r>
          <w:r>
            <w:rPr>
              <w:rFonts w:hint="eastAsia" w:ascii="宋体" w:hAnsi="宋体" w:eastAsia="宋体" w:cs="宋体"/>
              <w:szCs w:val="24"/>
            </w:rPr>
            <w:t>三、实验内容</w:t>
          </w:r>
          <w:r>
            <w:tab/>
          </w:r>
          <w:r>
            <w:fldChar w:fldCharType="begin"/>
          </w:r>
          <w:r>
            <w:instrText xml:space="preserve"> PAGEREF _Toc23590 </w:instrText>
          </w:r>
          <w:r>
            <w:fldChar w:fldCharType="separate"/>
          </w:r>
          <w:r>
            <w:t>- 52 -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_Toc10488 </w:instrText>
          </w:r>
          <w:r>
            <w:rPr>
              <w:rFonts w:hint="eastAsia" w:ascii="宋体" w:hAnsi="宋体" w:eastAsia="宋体" w:cs="宋体"/>
            </w:rPr>
            <w:fldChar w:fldCharType="separate"/>
          </w:r>
          <w:r>
            <w:rPr>
              <w:rFonts w:hint="eastAsia" w:ascii="宋体" w:hAnsi="宋体" w:eastAsia="宋体" w:cs="宋体"/>
              <w:szCs w:val="24"/>
            </w:rPr>
            <w:t>四、业务规则</w:t>
          </w:r>
          <w:r>
            <w:tab/>
          </w:r>
          <w:r>
            <w:fldChar w:fldCharType="begin"/>
          </w:r>
          <w:r>
            <w:instrText xml:space="preserve"> PAGEREF _Toc10488 </w:instrText>
          </w:r>
          <w:r>
            <w:fldChar w:fldCharType="separate"/>
          </w:r>
          <w:r>
            <w:t>- 53 -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_Toc21700 </w:instrText>
          </w:r>
          <w:r>
            <w:rPr>
              <w:rFonts w:hint="eastAsia" w:ascii="宋体" w:hAnsi="宋体" w:eastAsia="宋体" w:cs="宋体"/>
            </w:rPr>
            <w:fldChar w:fldCharType="separate"/>
          </w:r>
          <w:r>
            <w:rPr>
              <w:rFonts w:hint="eastAsia" w:ascii="宋体" w:hAnsi="宋体" w:eastAsia="宋体" w:cs="宋体"/>
              <w:szCs w:val="24"/>
            </w:rPr>
            <w:t>五、讨论</w:t>
          </w:r>
          <w:r>
            <w:tab/>
          </w:r>
          <w:r>
            <w:fldChar w:fldCharType="begin"/>
          </w:r>
          <w:r>
            <w:instrText xml:space="preserve"> PAGEREF _Toc21700 </w:instrText>
          </w:r>
          <w:r>
            <w:fldChar w:fldCharType="separate"/>
          </w:r>
          <w:r>
            <w:t>- 54 -</w:t>
          </w:r>
          <w:r>
            <w:fldChar w:fldCharType="end"/>
          </w:r>
          <w:r>
            <w:rPr>
              <w:rFonts w:hint="eastAsia" w:ascii="宋体" w:hAnsi="宋体" w:eastAsia="宋体" w:cs="宋体"/>
            </w:rPr>
            <w:fldChar w:fldCharType="end"/>
          </w:r>
        </w:p>
        <w:p>
          <w:pPr>
            <w:pStyle w:val="9"/>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_Toc24906 </w:instrText>
          </w:r>
          <w:r>
            <w:rPr>
              <w:rFonts w:hint="eastAsia" w:ascii="宋体" w:hAnsi="宋体" w:eastAsia="宋体" w:cs="宋体"/>
            </w:rPr>
            <w:fldChar w:fldCharType="separate"/>
          </w:r>
          <w:r>
            <w:rPr>
              <w:rFonts w:hint="eastAsia" w:ascii="宋体" w:hAnsi="宋体" w:eastAsia="宋体" w:cs="宋体"/>
              <w:szCs w:val="32"/>
            </w:rPr>
            <w:t>实验九  员工考勤管理</w:t>
          </w:r>
          <w:r>
            <w:tab/>
          </w:r>
          <w:r>
            <w:fldChar w:fldCharType="begin"/>
          </w:r>
          <w:r>
            <w:instrText xml:space="preserve"> PAGEREF _Toc24906 </w:instrText>
          </w:r>
          <w:r>
            <w:fldChar w:fldCharType="separate"/>
          </w:r>
          <w:r>
            <w:t>- 55 -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_Toc30697 </w:instrText>
          </w:r>
          <w:r>
            <w:rPr>
              <w:rFonts w:hint="eastAsia" w:ascii="宋体" w:hAnsi="宋体" w:eastAsia="宋体" w:cs="宋体"/>
            </w:rPr>
            <w:fldChar w:fldCharType="separate"/>
          </w:r>
          <w:r>
            <w:rPr>
              <w:rFonts w:hint="eastAsia" w:ascii="宋体" w:hAnsi="宋体" w:eastAsia="宋体" w:cs="宋体"/>
              <w:szCs w:val="24"/>
            </w:rPr>
            <w:t>一、实验课时</w:t>
          </w:r>
          <w:r>
            <w:tab/>
          </w:r>
          <w:r>
            <w:fldChar w:fldCharType="begin"/>
          </w:r>
          <w:r>
            <w:instrText xml:space="preserve"> PAGEREF _Toc30697 </w:instrText>
          </w:r>
          <w:r>
            <w:fldChar w:fldCharType="separate"/>
          </w:r>
          <w:r>
            <w:t>- 55 -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_Toc31655 </w:instrText>
          </w:r>
          <w:r>
            <w:rPr>
              <w:rFonts w:hint="eastAsia" w:ascii="宋体" w:hAnsi="宋体" w:eastAsia="宋体" w:cs="宋体"/>
            </w:rPr>
            <w:fldChar w:fldCharType="separate"/>
          </w:r>
          <w:r>
            <w:rPr>
              <w:rFonts w:hint="eastAsia" w:ascii="宋体" w:hAnsi="宋体" w:eastAsia="宋体" w:cs="宋体"/>
              <w:szCs w:val="24"/>
            </w:rPr>
            <w:t>二、实验目的</w:t>
          </w:r>
          <w:r>
            <w:tab/>
          </w:r>
          <w:r>
            <w:fldChar w:fldCharType="begin"/>
          </w:r>
          <w:r>
            <w:instrText xml:space="preserve"> PAGEREF _Toc31655 </w:instrText>
          </w:r>
          <w:r>
            <w:fldChar w:fldCharType="separate"/>
          </w:r>
          <w:r>
            <w:t>- 55 -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_Toc25867 </w:instrText>
          </w:r>
          <w:r>
            <w:rPr>
              <w:rFonts w:hint="eastAsia" w:ascii="宋体" w:hAnsi="宋体" w:eastAsia="宋体" w:cs="宋体"/>
            </w:rPr>
            <w:fldChar w:fldCharType="separate"/>
          </w:r>
          <w:r>
            <w:rPr>
              <w:rFonts w:hint="eastAsia" w:ascii="宋体" w:hAnsi="宋体" w:eastAsia="宋体" w:cs="宋体"/>
              <w:szCs w:val="24"/>
            </w:rPr>
            <w:t>三、实验内容</w:t>
          </w:r>
          <w:r>
            <w:tab/>
          </w:r>
          <w:r>
            <w:fldChar w:fldCharType="begin"/>
          </w:r>
          <w:r>
            <w:instrText xml:space="preserve"> PAGEREF _Toc25867 </w:instrText>
          </w:r>
          <w:r>
            <w:fldChar w:fldCharType="separate"/>
          </w:r>
          <w:r>
            <w:t>- 55 -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_Toc10428 </w:instrText>
          </w:r>
          <w:r>
            <w:rPr>
              <w:rFonts w:hint="eastAsia" w:ascii="宋体" w:hAnsi="宋体" w:eastAsia="宋体" w:cs="宋体"/>
            </w:rPr>
            <w:fldChar w:fldCharType="separate"/>
          </w:r>
          <w:r>
            <w:rPr>
              <w:rFonts w:hint="eastAsia" w:ascii="宋体" w:hAnsi="宋体" w:eastAsia="宋体" w:cs="宋体"/>
              <w:szCs w:val="24"/>
            </w:rPr>
            <w:t>四、业务规则</w:t>
          </w:r>
          <w:r>
            <w:tab/>
          </w:r>
          <w:r>
            <w:fldChar w:fldCharType="begin"/>
          </w:r>
          <w:r>
            <w:instrText xml:space="preserve"> PAGEREF _Toc10428 </w:instrText>
          </w:r>
          <w:r>
            <w:fldChar w:fldCharType="separate"/>
          </w:r>
          <w:r>
            <w:t>- 55 -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_Toc1282 </w:instrText>
          </w:r>
          <w:r>
            <w:rPr>
              <w:rFonts w:hint="eastAsia" w:ascii="宋体" w:hAnsi="宋体" w:eastAsia="宋体" w:cs="宋体"/>
            </w:rPr>
            <w:fldChar w:fldCharType="separate"/>
          </w:r>
          <w:r>
            <w:rPr>
              <w:rFonts w:hint="eastAsia" w:ascii="宋体" w:hAnsi="宋体" w:eastAsia="宋体" w:cs="宋体"/>
              <w:szCs w:val="24"/>
            </w:rPr>
            <w:t>五、讨论</w:t>
          </w:r>
          <w:r>
            <w:tab/>
          </w:r>
          <w:r>
            <w:fldChar w:fldCharType="begin"/>
          </w:r>
          <w:r>
            <w:instrText xml:space="preserve"> PAGEREF _Toc1282 </w:instrText>
          </w:r>
          <w:r>
            <w:fldChar w:fldCharType="separate"/>
          </w:r>
          <w:r>
            <w:t>- 55 -</w:t>
          </w:r>
          <w:r>
            <w:fldChar w:fldCharType="end"/>
          </w:r>
          <w:r>
            <w:rPr>
              <w:rFonts w:hint="eastAsia" w:ascii="宋体" w:hAnsi="宋体" w:eastAsia="宋体" w:cs="宋体"/>
            </w:rPr>
            <w:fldChar w:fldCharType="end"/>
          </w:r>
        </w:p>
        <w:p>
          <w:pPr>
            <w:pStyle w:val="9"/>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_Toc17749 </w:instrText>
          </w:r>
          <w:r>
            <w:rPr>
              <w:rFonts w:hint="eastAsia" w:ascii="宋体" w:hAnsi="宋体" w:eastAsia="宋体" w:cs="宋体"/>
            </w:rPr>
            <w:fldChar w:fldCharType="separate"/>
          </w:r>
          <w:r>
            <w:rPr>
              <w:rFonts w:hint="eastAsia" w:ascii="宋体" w:hAnsi="宋体" w:eastAsia="宋体" w:cs="宋体"/>
              <w:szCs w:val="32"/>
            </w:rPr>
            <w:t>实验十  绩效考核</w:t>
          </w:r>
          <w:r>
            <w:tab/>
          </w:r>
          <w:r>
            <w:fldChar w:fldCharType="begin"/>
          </w:r>
          <w:r>
            <w:instrText xml:space="preserve"> PAGEREF _Toc17749 </w:instrText>
          </w:r>
          <w:r>
            <w:fldChar w:fldCharType="separate"/>
          </w:r>
          <w:r>
            <w:t>- 56 -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_Toc25437 </w:instrText>
          </w:r>
          <w:r>
            <w:rPr>
              <w:rFonts w:hint="eastAsia" w:ascii="宋体" w:hAnsi="宋体" w:eastAsia="宋体" w:cs="宋体"/>
            </w:rPr>
            <w:fldChar w:fldCharType="separate"/>
          </w:r>
          <w:r>
            <w:rPr>
              <w:rFonts w:hint="eastAsia" w:ascii="宋体" w:hAnsi="宋体" w:eastAsia="宋体" w:cs="宋体"/>
              <w:szCs w:val="24"/>
            </w:rPr>
            <w:t>一、实验课时</w:t>
          </w:r>
          <w:r>
            <w:tab/>
          </w:r>
          <w:r>
            <w:fldChar w:fldCharType="begin"/>
          </w:r>
          <w:r>
            <w:instrText xml:space="preserve"> PAGEREF _Toc25437 </w:instrText>
          </w:r>
          <w:r>
            <w:fldChar w:fldCharType="separate"/>
          </w:r>
          <w:r>
            <w:t>- 56 -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_Toc4336 </w:instrText>
          </w:r>
          <w:r>
            <w:rPr>
              <w:rFonts w:hint="eastAsia" w:ascii="宋体" w:hAnsi="宋体" w:eastAsia="宋体" w:cs="宋体"/>
            </w:rPr>
            <w:fldChar w:fldCharType="separate"/>
          </w:r>
          <w:r>
            <w:rPr>
              <w:rFonts w:hint="eastAsia" w:ascii="宋体" w:hAnsi="宋体" w:eastAsia="宋体" w:cs="宋体"/>
              <w:szCs w:val="21"/>
            </w:rPr>
            <w:t>二、实验目的</w:t>
          </w:r>
          <w:r>
            <w:tab/>
          </w:r>
          <w:r>
            <w:fldChar w:fldCharType="begin"/>
          </w:r>
          <w:r>
            <w:instrText xml:space="preserve"> PAGEREF _Toc4336 </w:instrText>
          </w:r>
          <w:r>
            <w:fldChar w:fldCharType="separate"/>
          </w:r>
          <w:r>
            <w:t>- 56 -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_Toc17187 </w:instrText>
          </w:r>
          <w:r>
            <w:rPr>
              <w:rFonts w:hint="eastAsia" w:ascii="宋体" w:hAnsi="宋体" w:eastAsia="宋体" w:cs="宋体"/>
            </w:rPr>
            <w:fldChar w:fldCharType="separate"/>
          </w:r>
          <w:r>
            <w:rPr>
              <w:rFonts w:hint="eastAsia" w:ascii="宋体" w:hAnsi="宋体" w:eastAsia="宋体" w:cs="宋体"/>
              <w:szCs w:val="24"/>
            </w:rPr>
            <w:t>三、KPI体现</w:t>
          </w:r>
          <w:r>
            <w:tab/>
          </w:r>
          <w:r>
            <w:fldChar w:fldCharType="begin"/>
          </w:r>
          <w:r>
            <w:instrText xml:space="preserve"> PAGEREF _Toc17187 </w:instrText>
          </w:r>
          <w:r>
            <w:fldChar w:fldCharType="separate"/>
          </w:r>
          <w:r>
            <w:t>- 56 -</w:t>
          </w:r>
          <w:r>
            <w:fldChar w:fldCharType="end"/>
          </w:r>
          <w:r>
            <w:rPr>
              <w:rFonts w:hint="eastAsia" w:ascii="宋体" w:hAnsi="宋体" w:eastAsia="宋体" w:cs="宋体"/>
            </w:rPr>
            <w:fldChar w:fldCharType="end"/>
          </w:r>
        </w:p>
        <w:p>
          <w:pPr>
            <w:pStyle w:val="9"/>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_Toc17908 </w:instrText>
          </w:r>
          <w:r>
            <w:rPr>
              <w:rFonts w:hint="eastAsia" w:ascii="宋体" w:hAnsi="宋体" w:eastAsia="宋体" w:cs="宋体"/>
            </w:rPr>
            <w:fldChar w:fldCharType="separate"/>
          </w:r>
          <w:r>
            <w:rPr>
              <w:rFonts w:hint="eastAsia" w:ascii="宋体" w:hAnsi="宋体" w:eastAsia="宋体" w:cs="宋体"/>
              <w:szCs w:val="32"/>
            </w:rPr>
            <w:t>实验十一  实验考核</w:t>
          </w:r>
          <w:r>
            <w:tab/>
          </w:r>
          <w:r>
            <w:fldChar w:fldCharType="begin"/>
          </w:r>
          <w:r>
            <w:instrText xml:space="preserve"> PAGEREF _Toc17908 </w:instrText>
          </w:r>
          <w:r>
            <w:fldChar w:fldCharType="separate"/>
          </w:r>
          <w:r>
            <w:t>- 60 -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_Toc21171 </w:instrText>
          </w:r>
          <w:r>
            <w:rPr>
              <w:rFonts w:hint="eastAsia" w:ascii="宋体" w:hAnsi="宋体" w:eastAsia="宋体" w:cs="宋体"/>
            </w:rPr>
            <w:fldChar w:fldCharType="separate"/>
          </w:r>
          <w:r>
            <w:rPr>
              <w:rFonts w:hint="eastAsia" w:ascii="宋体" w:hAnsi="宋体" w:eastAsia="宋体" w:cs="宋体"/>
              <w:szCs w:val="24"/>
            </w:rPr>
            <w:t>一、实验课时</w:t>
          </w:r>
          <w:r>
            <w:tab/>
          </w:r>
          <w:r>
            <w:fldChar w:fldCharType="begin"/>
          </w:r>
          <w:r>
            <w:instrText xml:space="preserve"> PAGEREF _Toc21171 </w:instrText>
          </w:r>
          <w:r>
            <w:fldChar w:fldCharType="separate"/>
          </w:r>
          <w:r>
            <w:t>- 60 -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_Toc2189 </w:instrText>
          </w:r>
          <w:r>
            <w:rPr>
              <w:rFonts w:hint="eastAsia" w:ascii="宋体" w:hAnsi="宋体" w:eastAsia="宋体" w:cs="宋体"/>
            </w:rPr>
            <w:fldChar w:fldCharType="separate"/>
          </w:r>
          <w:r>
            <w:rPr>
              <w:rFonts w:hint="eastAsia" w:ascii="宋体" w:hAnsi="宋体" w:eastAsia="宋体" w:cs="宋体"/>
              <w:szCs w:val="21"/>
            </w:rPr>
            <w:t>二、 实验目的</w:t>
          </w:r>
          <w:r>
            <w:tab/>
          </w:r>
          <w:r>
            <w:fldChar w:fldCharType="begin"/>
          </w:r>
          <w:r>
            <w:instrText xml:space="preserve"> PAGEREF _Toc2189 </w:instrText>
          </w:r>
          <w:r>
            <w:fldChar w:fldCharType="separate"/>
          </w:r>
          <w:r>
            <w:t>- 60 -</w:t>
          </w:r>
          <w:r>
            <w:fldChar w:fldCharType="end"/>
          </w:r>
          <w:r>
            <w:rPr>
              <w:rFonts w:hint="eastAsia" w:ascii="宋体" w:hAnsi="宋体" w:eastAsia="宋体" w:cs="宋体"/>
            </w:rPr>
            <w:fldChar w:fldCharType="end"/>
          </w:r>
        </w:p>
        <w:p>
          <w:pPr>
            <w:pStyle w:val="10"/>
            <w:tabs>
              <w:tab w:val="right" w:leader="dot" w:pos="8641"/>
            </w:tabs>
          </w:pPr>
          <w:r>
            <w:rPr>
              <w:rFonts w:hint="eastAsia" w:ascii="宋体" w:hAnsi="宋体" w:eastAsia="宋体" w:cs="宋体"/>
            </w:rPr>
            <w:fldChar w:fldCharType="begin"/>
          </w:r>
          <w:r>
            <w:rPr>
              <w:rFonts w:hint="eastAsia" w:ascii="宋体" w:hAnsi="宋体" w:eastAsia="宋体" w:cs="宋体"/>
            </w:rPr>
            <w:instrText xml:space="preserve"> HYPERLINK \l _Toc16299 </w:instrText>
          </w:r>
          <w:r>
            <w:rPr>
              <w:rFonts w:hint="eastAsia" w:ascii="宋体" w:hAnsi="宋体" w:eastAsia="宋体" w:cs="宋体"/>
            </w:rPr>
            <w:fldChar w:fldCharType="separate"/>
          </w:r>
          <w:r>
            <w:rPr>
              <w:rFonts w:hint="eastAsia" w:ascii="宋体" w:hAnsi="宋体" w:eastAsia="宋体" w:cs="宋体"/>
              <w:szCs w:val="24"/>
            </w:rPr>
            <w:t>三、实验考核</w:t>
          </w:r>
          <w:r>
            <w:tab/>
          </w:r>
          <w:r>
            <w:fldChar w:fldCharType="begin"/>
          </w:r>
          <w:r>
            <w:instrText xml:space="preserve"> PAGEREF _Toc16299 </w:instrText>
          </w:r>
          <w:r>
            <w:fldChar w:fldCharType="separate"/>
          </w:r>
          <w:r>
            <w:t>- 60 -</w:t>
          </w:r>
          <w:r>
            <w:fldChar w:fldCharType="end"/>
          </w:r>
          <w:r>
            <w:rPr>
              <w:rFonts w:hint="eastAsia" w:ascii="宋体" w:hAnsi="宋体" w:eastAsia="宋体" w:cs="宋体"/>
            </w:rPr>
            <w:fldChar w:fldCharType="end"/>
          </w:r>
        </w:p>
        <w:p>
          <w:pPr>
            <w:spacing w:line="360" w:lineRule="auto"/>
            <w:ind w:firstLine="420" w:firstLineChars="200"/>
            <w:rPr>
              <w:rFonts w:hint="eastAsia" w:ascii="宋体" w:hAnsi="宋体" w:eastAsia="宋体" w:cs="宋体"/>
            </w:rPr>
          </w:pPr>
          <w:r>
            <w:rPr>
              <w:rFonts w:hint="eastAsia" w:ascii="宋体" w:hAnsi="宋体" w:eastAsia="宋体" w:cs="宋体"/>
            </w:rPr>
            <w:fldChar w:fldCharType="end"/>
          </w:r>
        </w:p>
      </w:sdtContent>
    </w:sdt>
    <w:p>
      <w:pPr>
        <w:spacing w:line="360" w:lineRule="auto"/>
        <w:ind w:firstLine="420" w:firstLineChars="200"/>
        <w:rPr>
          <w:rFonts w:hint="eastAsia" w:ascii="宋体" w:hAnsi="宋体" w:eastAsia="宋体" w:cs="宋体"/>
        </w:rPr>
      </w:pPr>
    </w:p>
    <w:p>
      <w:pPr>
        <w:spacing w:line="360" w:lineRule="auto"/>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rPr>
          <w:rFonts w:hint="eastAsia" w:ascii="宋体" w:hAnsi="宋体" w:eastAsia="宋体" w:cs="宋体"/>
        </w:rPr>
      </w:pPr>
    </w:p>
    <w:p>
      <w:pPr>
        <w:pStyle w:val="2"/>
        <w:jc w:val="center"/>
        <w:rPr>
          <w:rFonts w:hint="eastAsia" w:ascii="宋体" w:hAnsi="宋体" w:eastAsia="宋体" w:cs="宋体"/>
          <w:lang w:val="en-US" w:eastAsia="zh-CN"/>
        </w:rPr>
      </w:pPr>
      <w:bookmarkStart w:id="0" w:name="_Toc20892"/>
      <w:r>
        <w:rPr>
          <w:rFonts w:hint="eastAsia" w:ascii="宋体" w:hAnsi="宋体" w:eastAsia="宋体" w:cs="宋体"/>
        </w:rPr>
        <w:t>第</w:t>
      </w:r>
      <w:r>
        <w:rPr>
          <w:rFonts w:hint="eastAsia" w:ascii="宋体" w:hAnsi="宋体" w:eastAsia="宋体" w:cs="宋体"/>
          <w:lang w:val="en-US" w:eastAsia="zh-CN"/>
        </w:rPr>
        <w:t>一</w:t>
      </w:r>
      <w:r>
        <w:rPr>
          <w:rFonts w:hint="eastAsia" w:ascii="宋体" w:hAnsi="宋体" w:eastAsia="宋体" w:cs="宋体"/>
        </w:rPr>
        <w:t xml:space="preserve">部分 </w:t>
      </w:r>
      <w:r>
        <w:rPr>
          <w:rFonts w:hint="eastAsia" w:ascii="宋体" w:hAnsi="宋体" w:eastAsia="宋体" w:cs="宋体"/>
          <w:lang w:val="en-US" w:eastAsia="zh-CN"/>
        </w:rPr>
        <w:t>软件简介</w:t>
      </w:r>
      <w:bookmarkEnd w:id="0"/>
    </w:p>
    <w:p>
      <w:pPr>
        <w:spacing w:line="360" w:lineRule="auto"/>
        <w:ind w:firstLine="420" w:firstLineChars="200"/>
        <w:rPr>
          <w:rFonts w:hint="eastAsia" w:ascii="宋体" w:hAnsi="宋体" w:eastAsia="宋体" w:cs="宋体"/>
        </w:rPr>
      </w:pPr>
      <w:r>
        <w:rPr>
          <w:rFonts w:hint="eastAsia" w:ascii="宋体" w:hAnsi="宋体" w:eastAsia="宋体" w:cs="宋体"/>
        </w:rPr>
        <w:t>《因纳特人力资源综合实训软件》以深圳某新型制造企业为开发模板，模拟现实企业人力资源管理流程和决策过程，集公司组织结构管理、薪资管理、福利体系、劳动关系、招聘管理、人员面试、人事管理、教育培训、员工考勤及绩效考核为一体，为人力资源专业学生实训提供实训环境和实训条件。</w:t>
      </w:r>
    </w:p>
    <w:p>
      <w:pPr>
        <w:spacing w:line="360" w:lineRule="auto"/>
        <w:ind w:firstLine="420" w:firstLineChars="200"/>
        <w:rPr>
          <w:rFonts w:hint="eastAsia" w:ascii="宋体" w:hAnsi="宋体" w:eastAsia="宋体" w:cs="宋体"/>
        </w:rPr>
      </w:pPr>
      <w:r>
        <w:rPr>
          <w:rFonts w:hint="eastAsia" w:ascii="宋体" w:hAnsi="宋体" w:eastAsia="宋体" w:cs="宋体"/>
        </w:rPr>
        <w:t>软件采用高效算法为虚拟人才市场提供海量人才信息，设计了科学的人才成长模型，实现了完善的组织结构扩展模型；按业务类型全面实施KPI绩效考核，依据人工成本效益指标模型，精确核算人均效益、人均产值、人事费用率、人工成本含量等。人才招聘中学生在各种招聘市场及猎头公司中都激烈竞争对抗，而且系统按照学生人力资源管理绩效进行月度和年度排名，增强系统的对抗性、竞争性和娱乐性。</w:t>
      </w:r>
    </w:p>
    <w:p>
      <w:pPr>
        <w:pStyle w:val="3"/>
        <w:rPr>
          <w:rFonts w:hint="eastAsia" w:ascii="宋体" w:hAnsi="宋体" w:eastAsia="宋体" w:cs="宋体"/>
        </w:rPr>
      </w:pPr>
      <w:bookmarkStart w:id="1" w:name="_Toc12301"/>
      <w:r>
        <w:rPr>
          <w:rFonts w:hint="eastAsia" w:ascii="宋体" w:hAnsi="宋体" w:eastAsia="宋体" w:cs="宋体"/>
          <w:lang w:val="en-US" w:eastAsia="zh-CN"/>
        </w:rPr>
        <w:t>1</w:t>
      </w:r>
      <w:r>
        <w:rPr>
          <w:rFonts w:hint="eastAsia" w:ascii="宋体" w:hAnsi="宋体" w:eastAsia="宋体" w:cs="宋体"/>
        </w:rPr>
        <w:t>、整体思路</w:t>
      </w:r>
      <w:bookmarkEnd w:id="1"/>
    </w:p>
    <w:p>
      <w:pPr>
        <w:spacing w:line="360" w:lineRule="auto"/>
        <w:ind w:firstLine="420" w:firstLineChars="200"/>
        <w:rPr>
          <w:rFonts w:hint="eastAsia" w:ascii="宋体" w:hAnsi="宋体" w:eastAsia="宋体" w:cs="宋体"/>
        </w:rPr>
      </w:pPr>
      <w:r>
        <w:rPr>
          <w:rFonts w:hint="eastAsia" w:ascii="宋体" w:hAnsi="宋体" w:eastAsia="宋体" w:cs="宋体"/>
        </w:rPr>
        <w:t>《因纳特人力资源综合实训软件》模拟现实企业人力资源岗位的实际工作场景，学生以人力资源主管角色进入系统，根据公司战略目标、年度发展计划以及HR部门目标和人力资源考核的要求开始实训。</w:t>
      </w:r>
    </w:p>
    <w:p>
      <w:pPr>
        <w:spacing w:line="360" w:lineRule="auto"/>
        <w:ind w:firstLine="420" w:firstLineChars="200"/>
        <w:rPr>
          <w:rFonts w:hint="eastAsia" w:ascii="宋体" w:hAnsi="宋体" w:eastAsia="宋体" w:cs="宋体"/>
        </w:rPr>
      </w:pPr>
      <w:r>
        <w:rPr>
          <w:rFonts w:hint="eastAsia" w:ascii="宋体" w:hAnsi="宋体" w:eastAsia="宋体" w:cs="宋体"/>
        </w:rPr>
        <w:t>学生全面管理该公司人力资源部门，规划当前公司的人员结构及预算调整，根据公司发展需要调整和优化部门组织结构，制定公司薪酬与福利体系；在系统自动生成的海量人力资源数据库中，根据拟订的招聘计划，面试和招聘员工，与员工签订劳动合同；在人事管理方面，制定员工手册，进行员工培训和考勤管理，并根据员工绩效决定员工的升迁与调动；在绩效考核方面，系统根据科学算法设定考核模型，根据学生人力资源管理状况和数据，根据人工成本收益排名等方法，对员工的HR绩效考核，进行月度和年度排名，增加软件的竞争对抗和娱乐性。学生作为HR主管在系统中的管理流程图示如下：</w:t>
      </w:r>
    </w:p>
    <w:p>
      <w:pPr>
        <w:spacing w:line="360" w:lineRule="auto"/>
        <w:rPr>
          <w:rFonts w:hint="eastAsia" w:ascii="宋体" w:hAnsi="宋体" w:eastAsia="宋体" w:cs="宋体"/>
          <w:b/>
          <w:color w:val="0000FF"/>
          <w:sz w:val="28"/>
          <w:szCs w:val="28"/>
        </w:rPr>
      </w:pPr>
      <w:r>
        <w:rPr>
          <w:rFonts w:hint="eastAsia" w:ascii="宋体" w:hAnsi="宋体" w:eastAsia="宋体" w:cs="宋体"/>
        </w:rPr>
        <w:drawing>
          <wp:inline distT="0" distB="0" distL="114300" distR="114300">
            <wp:extent cx="5212715" cy="6739255"/>
            <wp:effectExtent l="0" t="0" r="6985" b="4445"/>
            <wp:docPr id="6" name="图片 1" desc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HR"/>
                    <pic:cNvPicPr>
                      <a:picLocks noChangeAspect="1"/>
                    </pic:cNvPicPr>
                  </pic:nvPicPr>
                  <pic:blipFill>
                    <a:blip r:embed="rId11"/>
                    <a:stretch>
                      <a:fillRect/>
                    </a:stretch>
                  </pic:blipFill>
                  <pic:spPr>
                    <a:xfrm>
                      <a:off x="0" y="0"/>
                      <a:ext cx="5212715" cy="6739255"/>
                    </a:xfrm>
                    <a:prstGeom prst="rect">
                      <a:avLst/>
                    </a:prstGeom>
                    <a:noFill/>
                    <a:ln w="9525">
                      <a:noFill/>
                    </a:ln>
                  </pic:spPr>
                </pic:pic>
              </a:graphicData>
            </a:graphic>
          </wp:inline>
        </w:drawing>
      </w:r>
    </w:p>
    <w:p>
      <w:pPr>
        <w:pStyle w:val="3"/>
        <w:rPr>
          <w:rFonts w:hint="eastAsia" w:ascii="宋体" w:hAnsi="宋体" w:eastAsia="宋体" w:cs="宋体"/>
        </w:rPr>
      </w:pPr>
      <w:bookmarkStart w:id="2" w:name="_Toc1473"/>
      <w:r>
        <w:rPr>
          <w:rFonts w:hint="eastAsia" w:ascii="宋体" w:hAnsi="宋体" w:eastAsia="宋体" w:cs="宋体"/>
          <w:lang w:val="en-US" w:eastAsia="zh-CN"/>
        </w:rPr>
        <w:t>2</w:t>
      </w:r>
      <w:r>
        <w:rPr>
          <w:rFonts w:hint="eastAsia" w:ascii="宋体" w:hAnsi="宋体" w:eastAsia="宋体" w:cs="宋体"/>
        </w:rPr>
        <w:t>、功能模块</w:t>
      </w:r>
      <w:bookmarkEnd w:id="2"/>
    </w:p>
    <w:p>
      <w:pPr>
        <w:spacing w:line="360" w:lineRule="auto"/>
        <w:ind w:firstLine="420" w:firstLineChars="200"/>
        <w:rPr>
          <w:rFonts w:hint="eastAsia" w:ascii="宋体" w:hAnsi="宋体" w:eastAsia="宋体" w:cs="宋体"/>
        </w:rPr>
      </w:pPr>
      <w:r>
        <w:rPr>
          <w:rFonts w:hint="eastAsia" w:ascii="宋体" w:hAnsi="宋体" w:eastAsia="宋体" w:cs="宋体"/>
        </w:rPr>
        <w:t>《因纳特人力资源综合实训软件》提供了HR部门秘书和总经理两个虚拟角色，配合人力资源经理完成每项工作。软件使用从HR部门秘书介绍开始，学生熟悉之后开始HR主管工作：包括人力资源规划、组织结构管理、薪酬与福利、劳动关系、招聘与面试、人事管理、教育培训、员工考核、绩效考核等。软件功能模块示意图如下：</w:t>
      </w:r>
    </w:p>
    <w:p>
      <w:pPr>
        <w:pStyle w:val="17"/>
        <w:spacing w:line="360" w:lineRule="auto"/>
        <w:ind w:firstLine="0" w:firstLineChars="0"/>
        <w:jc w:val="left"/>
        <w:rPr>
          <w:rFonts w:hint="eastAsia" w:ascii="宋体" w:hAnsi="宋体" w:eastAsia="宋体" w:cs="宋体"/>
        </w:rPr>
      </w:pPr>
      <w:r>
        <w:rPr>
          <w:rFonts w:hint="eastAsia" w:ascii="宋体" w:hAnsi="宋体" w:eastAsia="宋体" w:cs="宋体"/>
        </w:rPr>
        <w:drawing>
          <wp:inline distT="0" distB="0" distL="114300" distR="114300">
            <wp:extent cx="5534025" cy="2844165"/>
            <wp:effectExtent l="0" t="0" r="9525" b="13335"/>
            <wp:docPr id="1" name="图片 2" descr="hr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hr_004"/>
                    <pic:cNvPicPr>
                      <a:picLocks noChangeAspect="1"/>
                    </pic:cNvPicPr>
                  </pic:nvPicPr>
                  <pic:blipFill>
                    <a:blip r:embed="rId12"/>
                    <a:stretch>
                      <a:fillRect/>
                    </a:stretch>
                  </pic:blipFill>
                  <pic:spPr>
                    <a:xfrm>
                      <a:off x="0" y="0"/>
                      <a:ext cx="5534025" cy="2844165"/>
                    </a:xfrm>
                    <a:prstGeom prst="rect">
                      <a:avLst/>
                    </a:prstGeom>
                    <a:noFill/>
                    <a:ln w="9525">
                      <a:noFill/>
                    </a:ln>
                  </pic:spPr>
                </pic:pic>
              </a:graphicData>
            </a:graphic>
          </wp:inline>
        </w:drawing>
      </w:r>
    </w:p>
    <w:p>
      <w:pPr>
        <w:spacing w:line="360" w:lineRule="auto"/>
        <w:ind w:firstLine="420"/>
        <w:rPr>
          <w:rFonts w:hint="eastAsia" w:ascii="宋体" w:hAnsi="宋体" w:eastAsia="宋体" w:cs="宋体"/>
          <w:szCs w:val="24"/>
        </w:rPr>
      </w:pPr>
      <w:r>
        <w:rPr>
          <w:rFonts w:hint="eastAsia" w:ascii="宋体" w:hAnsi="宋体" w:eastAsia="宋体" w:cs="宋体"/>
          <w:szCs w:val="24"/>
        </w:rPr>
        <w:t>1、总经理：制定公司战略目标，包括公司情况概述、公司发展规划、公司财务目标等；根据公司当前所处发展阶段、上年财务状态，动态提供公司年度发展目标。</w:t>
      </w:r>
    </w:p>
    <w:p>
      <w:pPr>
        <w:spacing w:line="360" w:lineRule="auto"/>
        <w:ind w:firstLine="420"/>
        <w:rPr>
          <w:rFonts w:hint="eastAsia" w:ascii="宋体" w:hAnsi="宋体" w:eastAsia="宋体" w:cs="宋体"/>
          <w:szCs w:val="24"/>
        </w:rPr>
      </w:pPr>
      <w:r>
        <w:rPr>
          <w:rFonts w:hint="eastAsia" w:ascii="宋体" w:hAnsi="宋体" w:eastAsia="宋体" w:cs="宋体"/>
          <w:szCs w:val="24"/>
        </w:rPr>
        <w:t>2、HR部门秘书：负责HR部门责权介绍、HR部门绩效报告、人事流动月报表、人事费用报表、工作建议等。</w:t>
      </w:r>
    </w:p>
    <w:p>
      <w:pPr>
        <w:spacing w:line="360" w:lineRule="auto"/>
        <w:ind w:firstLine="420"/>
        <w:rPr>
          <w:rFonts w:hint="eastAsia" w:ascii="宋体" w:hAnsi="宋体" w:eastAsia="宋体" w:cs="宋体"/>
          <w:szCs w:val="24"/>
        </w:rPr>
      </w:pPr>
      <w:r>
        <w:rPr>
          <w:rFonts w:hint="eastAsia" w:ascii="宋体" w:hAnsi="宋体" w:eastAsia="宋体" w:cs="宋体"/>
          <w:szCs w:val="24"/>
        </w:rPr>
        <w:t>3、人力资源规划：包括组织规划、人力分配及补充规划、教育培训规划。</w:t>
      </w:r>
    </w:p>
    <w:p>
      <w:pPr>
        <w:spacing w:line="360" w:lineRule="auto"/>
        <w:ind w:firstLine="420"/>
        <w:rPr>
          <w:rFonts w:hint="eastAsia" w:ascii="宋体" w:hAnsi="宋体" w:eastAsia="宋体" w:cs="宋体"/>
          <w:szCs w:val="24"/>
        </w:rPr>
      </w:pPr>
      <w:r>
        <w:rPr>
          <w:rFonts w:hint="eastAsia" w:ascii="宋体" w:hAnsi="宋体" w:eastAsia="宋体" w:cs="宋体"/>
          <w:szCs w:val="24"/>
        </w:rPr>
        <w:t>4、组织结构管理：包括部门组织结构、部门管理、岗位组织结构管理等；学生可根据企业发展目标调整组织管理结构、新增岗位和部门等。</w:t>
      </w:r>
    </w:p>
    <w:p>
      <w:pPr>
        <w:spacing w:line="360" w:lineRule="auto"/>
        <w:ind w:firstLine="420"/>
        <w:rPr>
          <w:rFonts w:hint="eastAsia" w:ascii="宋体" w:hAnsi="宋体" w:eastAsia="宋体" w:cs="宋体"/>
          <w:szCs w:val="24"/>
        </w:rPr>
      </w:pPr>
      <w:r>
        <w:rPr>
          <w:rFonts w:hint="eastAsia" w:ascii="宋体" w:hAnsi="宋体" w:eastAsia="宋体" w:cs="宋体"/>
          <w:szCs w:val="24"/>
        </w:rPr>
        <w:t>5、薪酬与福利：包括薪酬调查报告、薪酬项目与方案、福利项目与方案、岗位定薪功能。薪酬调查报告：数据来源于同行竞争对手，根据岗位罗列行业平均薪资水平、最高薪资水平、最低薪资水平；薪酬项目与方案：针对岗位特点设计薪酬项目组合；福利项目与方案：针对岗位特点设计福利项目组合；岗位定薪：为岗位员工指定薪酬方案与福利方案。</w:t>
      </w:r>
    </w:p>
    <w:p>
      <w:pPr>
        <w:spacing w:line="360" w:lineRule="auto"/>
        <w:ind w:firstLine="420"/>
        <w:rPr>
          <w:rFonts w:hint="eastAsia" w:ascii="宋体" w:hAnsi="宋体" w:eastAsia="宋体" w:cs="宋体"/>
          <w:szCs w:val="24"/>
        </w:rPr>
      </w:pPr>
      <w:r>
        <w:rPr>
          <w:rFonts w:hint="eastAsia" w:ascii="宋体" w:hAnsi="宋体" w:eastAsia="宋体" w:cs="宋体"/>
          <w:szCs w:val="24"/>
        </w:rPr>
        <w:t>6、劳动关系：主要提供了《劳动法》与《合同法》查阅和订立劳动合同，提供劳动合同的几种模版让学生选择，并根据企业实际情况进一步完善。</w:t>
      </w:r>
    </w:p>
    <w:p>
      <w:pPr>
        <w:spacing w:line="360" w:lineRule="auto"/>
        <w:ind w:firstLine="420"/>
        <w:rPr>
          <w:rFonts w:hint="eastAsia" w:ascii="宋体" w:hAnsi="宋体" w:eastAsia="宋体" w:cs="宋体"/>
          <w:color w:val="1F497D"/>
        </w:rPr>
      </w:pPr>
      <w:r>
        <w:rPr>
          <w:rFonts w:hint="eastAsia" w:ascii="宋体" w:hAnsi="宋体" w:eastAsia="宋体" w:cs="宋体"/>
          <w:szCs w:val="24"/>
        </w:rPr>
        <w:t>7、人才招聘：人才招聘需求与计划，对比当前人员情况，分析差异作为招聘需求，并根据需求来制定招聘计划。包括招聘会、人才市场、网络招聘和猎头公司，以</w:t>
      </w:r>
      <w:r>
        <w:rPr>
          <w:rFonts w:hint="eastAsia" w:ascii="宋体" w:hAnsi="宋体" w:eastAsia="宋体" w:cs="宋体"/>
        </w:rPr>
        <w:t>及人员面试等。</w:t>
      </w:r>
    </w:p>
    <w:p>
      <w:pPr>
        <w:spacing w:line="360" w:lineRule="auto"/>
        <w:ind w:firstLine="420"/>
        <w:rPr>
          <w:rFonts w:hint="eastAsia" w:ascii="宋体" w:hAnsi="宋体" w:eastAsia="宋体" w:cs="宋体"/>
          <w:szCs w:val="24"/>
        </w:rPr>
      </w:pPr>
      <w:r>
        <w:rPr>
          <w:rFonts w:hint="eastAsia" w:ascii="宋体" w:hAnsi="宋体" w:eastAsia="宋体" w:cs="宋体"/>
          <w:szCs w:val="24"/>
        </w:rPr>
        <w:t>8、人事管理：包括员工手册、公司制度、员工档案管理、试用人员管理、内部人员调动、人员离职处理等。</w:t>
      </w:r>
    </w:p>
    <w:p>
      <w:pPr>
        <w:spacing w:line="360" w:lineRule="auto"/>
        <w:ind w:firstLine="420"/>
        <w:rPr>
          <w:rFonts w:hint="eastAsia" w:ascii="宋体" w:hAnsi="宋体" w:eastAsia="宋体" w:cs="宋体"/>
          <w:szCs w:val="24"/>
        </w:rPr>
      </w:pPr>
      <w:r>
        <w:rPr>
          <w:rFonts w:hint="eastAsia" w:ascii="宋体" w:hAnsi="宋体" w:eastAsia="宋体" w:cs="宋体"/>
          <w:szCs w:val="24"/>
        </w:rPr>
        <w:t>9、员工培训：包括培训需求，如新员工培训、技能培训等；教育培训，按培训体系，选择培训课程实施，主要包括进修、技能培训、经验训练和入职培训等。</w:t>
      </w:r>
    </w:p>
    <w:p>
      <w:pPr>
        <w:spacing w:line="360" w:lineRule="auto"/>
        <w:ind w:firstLine="420"/>
        <w:rPr>
          <w:rFonts w:hint="eastAsia" w:ascii="宋体" w:hAnsi="宋体" w:eastAsia="宋体" w:cs="宋体"/>
          <w:szCs w:val="24"/>
        </w:rPr>
      </w:pPr>
      <w:r>
        <w:rPr>
          <w:rFonts w:hint="eastAsia" w:ascii="宋体" w:hAnsi="宋体" w:eastAsia="宋体" w:cs="宋体"/>
          <w:szCs w:val="24"/>
        </w:rPr>
        <w:t>10、员工考勤：月度考勤，模拟所有人员考勤数据，提供考勤月度报表，包括员工请假、员工迟到、员工休假、月度考勤表。</w:t>
      </w:r>
    </w:p>
    <w:p>
      <w:pPr>
        <w:spacing w:line="360" w:lineRule="auto"/>
        <w:ind w:firstLine="420"/>
        <w:rPr>
          <w:rFonts w:hint="eastAsia" w:ascii="宋体" w:hAnsi="宋体" w:eastAsia="宋体" w:cs="宋体"/>
          <w:szCs w:val="24"/>
        </w:rPr>
      </w:pPr>
      <w:r>
        <w:rPr>
          <w:rFonts w:hint="eastAsia" w:ascii="宋体" w:hAnsi="宋体" w:eastAsia="宋体" w:cs="宋体"/>
          <w:szCs w:val="24"/>
        </w:rPr>
        <w:t>11、绩效考核：计算HR月度绩效报告，模拟其他部门及人员绩效报告，具体包括人力资源经理绩效考核表和公司月度绩效考核报告。</w:t>
      </w:r>
    </w:p>
    <w:p>
      <w:pPr>
        <w:pStyle w:val="3"/>
        <w:rPr>
          <w:rFonts w:hint="eastAsia" w:ascii="宋体" w:hAnsi="宋体" w:eastAsia="宋体" w:cs="宋体"/>
        </w:rPr>
      </w:pPr>
      <w:bookmarkStart w:id="3" w:name="_Toc1471"/>
      <w:r>
        <w:rPr>
          <w:rFonts w:hint="eastAsia" w:ascii="宋体" w:hAnsi="宋体" w:eastAsia="宋体" w:cs="宋体"/>
          <w:lang w:val="en-US" w:eastAsia="zh-CN"/>
        </w:rPr>
        <w:t>3</w:t>
      </w:r>
      <w:r>
        <w:rPr>
          <w:rFonts w:hint="eastAsia" w:ascii="宋体" w:hAnsi="宋体" w:eastAsia="宋体" w:cs="宋体"/>
        </w:rPr>
        <w:t>、实训背景</w:t>
      </w:r>
      <w:bookmarkEnd w:id="3"/>
    </w:p>
    <w:p>
      <w:pPr>
        <w:spacing w:line="360" w:lineRule="auto"/>
        <w:ind w:firstLine="420"/>
        <w:rPr>
          <w:rFonts w:hint="eastAsia" w:ascii="宋体" w:hAnsi="宋体" w:eastAsia="宋体" w:cs="宋体"/>
          <w:szCs w:val="24"/>
        </w:rPr>
      </w:pPr>
      <w:r>
        <w:rPr>
          <w:rFonts w:hint="eastAsia" w:ascii="宋体" w:hAnsi="宋体" w:eastAsia="宋体" w:cs="宋体"/>
        </w:rPr>
        <w:t>1、</w:t>
      </w:r>
      <w:r>
        <w:rPr>
          <w:rFonts w:hint="eastAsia" w:ascii="宋体" w:hAnsi="宋体" w:eastAsia="宋体" w:cs="宋体"/>
          <w:szCs w:val="24"/>
        </w:rPr>
        <w:t>构建一个模拟人力资源主管角色的实训环境，学生作为新型制造业公司新入职的HR主管，进入系统后由部门秘书（NPC）介绍公司HR相关信息、目前组织结构、HR主管职责，开始HR主管的模拟实训之旅。</w:t>
      </w:r>
    </w:p>
    <w:p>
      <w:pPr>
        <w:spacing w:line="360" w:lineRule="auto"/>
        <w:ind w:firstLine="420"/>
        <w:rPr>
          <w:rFonts w:hint="eastAsia" w:ascii="宋体" w:hAnsi="宋体" w:eastAsia="宋体" w:cs="宋体"/>
          <w:szCs w:val="24"/>
          <w:highlight w:val="red"/>
        </w:rPr>
      </w:pPr>
      <w:r>
        <w:rPr>
          <w:rFonts w:hint="eastAsia" w:ascii="宋体" w:hAnsi="宋体" w:eastAsia="宋体" w:cs="宋体"/>
          <w:szCs w:val="24"/>
        </w:rPr>
        <w:t>2、实训周期按照现实企业上班工作时间设计，以月为单位，一年进行12个月</w:t>
      </w:r>
      <w:r>
        <w:rPr>
          <w:rFonts w:hint="eastAsia" w:ascii="宋体" w:hAnsi="宋体" w:eastAsia="宋体" w:cs="宋体"/>
          <w:szCs w:val="24"/>
          <w:highlight w:val="none"/>
        </w:rPr>
        <w:t>。</w:t>
      </w:r>
    </w:p>
    <w:p>
      <w:pPr>
        <w:spacing w:line="360" w:lineRule="auto"/>
        <w:ind w:firstLine="420" w:firstLineChars="200"/>
        <w:rPr>
          <w:rFonts w:hint="eastAsia" w:ascii="宋体" w:hAnsi="宋体" w:eastAsia="宋体" w:cs="宋体"/>
        </w:rPr>
      </w:pPr>
      <w:r>
        <w:rPr>
          <w:rFonts w:hint="eastAsia" w:ascii="宋体" w:hAnsi="宋体" w:eastAsia="宋体" w:cs="宋体"/>
        </w:rPr>
        <w:t>3、学生作为人力资源主管，在该职位模拟实现企业人力资源建设、人力资源管理和人力资源决策全过程，按照软件提供的全方位绩效考核标准，学习使用各种方法考核企业员工，达到体验和熟悉企业人力资源管理过程和决策方法的目的。</w:t>
      </w:r>
    </w:p>
    <w:p>
      <w:pPr>
        <w:spacing w:line="360" w:lineRule="auto"/>
        <w:ind w:firstLine="420"/>
        <w:rPr>
          <w:rFonts w:hint="eastAsia" w:ascii="宋体" w:hAnsi="宋体" w:eastAsia="宋体" w:cs="宋体"/>
          <w:szCs w:val="24"/>
        </w:rPr>
      </w:pPr>
      <w:r>
        <w:rPr>
          <w:rFonts w:hint="eastAsia" w:ascii="宋体" w:hAnsi="宋体" w:eastAsia="宋体" w:cs="宋体"/>
        </w:rPr>
        <w:t>4、引入人才招聘竞争机制，升级和辞退等激励性措施，充分调动学生积极性，发挥主观能动性，从根本上改变学生在传统教学过程中消极、被动的状态，使学生积极、主动、自觉地参与实训教学。</w:t>
      </w:r>
    </w:p>
    <w:p>
      <w:pPr>
        <w:pStyle w:val="3"/>
        <w:rPr>
          <w:rFonts w:hint="eastAsia" w:ascii="宋体" w:hAnsi="宋体" w:eastAsia="宋体" w:cs="宋体"/>
        </w:rPr>
      </w:pPr>
      <w:bookmarkStart w:id="4" w:name="_Toc17894"/>
      <w:r>
        <w:rPr>
          <w:rFonts w:hint="eastAsia" w:ascii="宋体" w:hAnsi="宋体" w:eastAsia="宋体" w:cs="宋体"/>
          <w:lang w:val="en-US" w:eastAsia="zh-CN"/>
        </w:rPr>
        <w:t>4</w:t>
      </w:r>
      <w:r>
        <w:rPr>
          <w:rFonts w:hint="eastAsia" w:ascii="宋体" w:hAnsi="宋体" w:eastAsia="宋体" w:cs="宋体"/>
        </w:rPr>
        <w:t>、软件特色</w:t>
      </w:r>
      <w:bookmarkEnd w:id="4"/>
    </w:p>
    <w:p>
      <w:pPr>
        <w:spacing w:line="360" w:lineRule="auto"/>
        <w:ind w:firstLine="420" w:firstLineChars="200"/>
        <w:rPr>
          <w:rFonts w:hint="eastAsia" w:ascii="宋体" w:hAnsi="宋体" w:eastAsia="宋体" w:cs="宋体"/>
        </w:rPr>
      </w:pPr>
      <w:r>
        <w:rPr>
          <w:rFonts w:hint="eastAsia" w:ascii="宋体" w:hAnsi="宋体" w:eastAsia="宋体" w:cs="宋体"/>
        </w:rPr>
        <w:t>《因纳特人力资源综合实训软件》从现实企业人力资源管理角度出发，营造一个让学生学习人力资源管理和决策的实训环境的软件，让学生在学校就能真实了解和体验企业人力资源管理和决策过程，增加学生对现实岗位工作的体验。本软件主要特色：</w:t>
      </w:r>
    </w:p>
    <w:p>
      <w:pPr>
        <w:spacing w:line="360" w:lineRule="auto"/>
        <w:ind w:firstLine="422" w:firstLineChars="200"/>
        <w:rPr>
          <w:rFonts w:hint="eastAsia" w:ascii="宋体" w:hAnsi="宋体" w:eastAsia="宋体" w:cs="宋体"/>
        </w:rPr>
      </w:pPr>
      <w:r>
        <w:rPr>
          <w:rFonts w:hint="eastAsia" w:ascii="宋体" w:hAnsi="宋体" w:eastAsia="宋体" w:cs="宋体"/>
          <w:b/>
        </w:rPr>
        <w:t>1、软件全面呈现企业人力资源管理和决策全过程。</w:t>
      </w:r>
      <w:r>
        <w:rPr>
          <w:rFonts w:hint="eastAsia" w:ascii="宋体" w:hAnsi="宋体" w:eastAsia="宋体" w:cs="宋体"/>
        </w:rPr>
        <w:t xml:space="preserve">软件中企业发展总共分为三个阶段，每个阶段有不同的发展目标，学生作为人力资源主管，在每年和每月的人力资源管理方面需要满足企业三个阶段发展需要。 </w:t>
      </w:r>
    </w:p>
    <w:p>
      <w:pPr>
        <w:spacing w:line="360" w:lineRule="auto"/>
        <w:ind w:firstLine="422" w:firstLineChars="200"/>
        <w:rPr>
          <w:rFonts w:hint="eastAsia" w:ascii="宋体" w:hAnsi="宋体" w:eastAsia="宋体" w:cs="宋体"/>
        </w:rPr>
      </w:pPr>
      <w:r>
        <w:rPr>
          <w:rFonts w:hint="eastAsia" w:ascii="宋体" w:hAnsi="宋体" w:eastAsia="宋体" w:cs="宋体"/>
          <w:b/>
        </w:rPr>
        <w:t>2、完善的绩效考核体系。</w:t>
      </w:r>
      <w:r>
        <w:rPr>
          <w:rFonts w:hint="eastAsia" w:ascii="宋体" w:hAnsi="宋体" w:eastAsia="宋体" w:cs="宋体"/>
        </w:rPr>
        <w:t>软件利用人力资源成本效益模型和人才成长模型，对不同部门绩效以及人工成本效益进行考核排名，考核企业员工绩效、决定员工升迁等，以致考核学生主管的企业人力资源绩效；并采用人力资源效率模型分月度和年度考核学生所扮演的人力资源主管的工作成绩，增加学生体验的真实感。</w:t>
      </w:r>
    </w:p>
    <w:p>
      <w:pPr>
        <w:spacing w:line="360" w:lineRule="auto"/>
        <w:ind w:firstLine="422" w:firstLineChars="200"/>
        <w:rPr>
          <w:rFonts w:hint="eastAsia" w:ascii="宋体" w:hAnsi="宋体" w:eastAsia="宋体" w:cs="宋体"/>
        </w:rPr>
      </w:pPr>
      <w:r>
        <w:rPr>
          <w:rFonts w:hint="eastAsia" w:ascii="宋体" w:hAnsi="宋体" w:eastAsia="宋体" w:cs="宋体"/>
          <w:b/>
        </w:rPr>
        <w:t>3、竞争对抗及辞退升迁等激励性措施并存的实训软件。</w:t>
      </w:r>
      <w:r>
        <w:rPr>
          <w:rFonts w:hint="eastAsia" w:ascii="宋体" w:hAnsi="宋体" w:eastAsia="宋体" w:cs="宋体"/>
        </w:rPr>
        <w:t xml:space="preserve">学生在人才市场招聘和猎头招聘等人才招聘中竞争对抗，系统根据学生人力资源管理绩效进行月度和年度排名，增强系统的对抗性和竞争性；对管理绩效好的学生，可以顺利进入企业发展下个阶段管理绩效差的HR主管将被辞退。   </w:t>
      </w:r>
    </w:p>
    <w:p>
      <w:pPr>
        <w:spacing w:line="360" w:lineRule="auto"/>
        <w:ind w:firstLine="422" w:firstLineChars="200"/>
        <w:rPr>
          <w:rFonts w:hint="eastAsia" w:ascii="宋体" w:hAnsi="宋体" w:eastAsia="宋体" w:cs="宋体"/>
        </w:rPr>
      </w:pPr>
      <w:r>
        <w:rPr>
          <w:rFonts w:hint="eastAsia" w:ascii="宋体" w:hAnsi="宋体" w:eastAsia="宋体" w:cs="宋体"/>
          <w:b/>
          <w:lang w:val="en-US" w:eastAsia="zh-CN"/>
        </w:rPr>
        <w:t>4</w:t>
      </w:r>
      <w:r>
        <w:rPr>
          <w:rFonts w:hint="eastAsia" w:ascii="宋体" w:hAnsi="宋体" w:eastAsia="宋体" w:cs="宋体"/>
          <w:b/>
        </w:rPr>
        <w:t>、全方位的人才招聘功能：</w:t>
      </w:r>
      <w:r>
        <w:rPr>
          <w:rFonts w:hint="eastAsia" w:ascii="宋体" w:hAnsi="宋体" w:eastAsia="宋体" w:cs="宋体"/>
        </w:rPr>
        <w:t>软件模拟海量人才库，并自动分发、补充到不同的招聘环节，充分模拟了现实的招聘活动；软件还提供了猎头公司功能，猎头公司根据学生指定的职位，找出竞争对手中符合职位要求的人按照忠诚度和薪资情况排序，来确定吸引力。</w:t>
      </w:r>
    </w:p>
    <w:p>
      <w:pPr>
        <w:spacing w:line="360" w:lineRule="auto"/>
        <w:jc w:val="center"/>
        <w:rPr>
          <w:rFonts w:hint="eastAsia" w:ascii="宋体" w:hAnsi="宋体" w:eastAsia="宋体" w:cs="宋体"/>
        </w:rPr>
      </w:pPr>
      <w:r>
        <w:rPr>
          <w:rFonts w:hint="eastAsia" w:ascii="宋体" w:hAnsi="宋体" w:eastAsia="宋体" w:cs="宋体"/>
        </w:rPr>
        <w:drawing>
          <wp:inline distT="0" distB="0" distL="114300" distR="114300">
            <wp:extent cx="4488180" cy="1028700"/>
            <wp:effectExtent l="0" t="0" r="7620" b="19050"/>
            <wp:docPr id="4" name="未知 4"/>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5868910" cy="1600200"/>
                      <a:chOff x="1905000" y="2133600"/>
                      <a:chExt cx="5868910" cy="1600200"/>
                    </a:xfrm>
                  </a:grpSpPr>
                  <a:grpSp>
                    <a:nvGrpSpPr>
                      <a:cNvPr id="12" name="组合 11"/>
                      <a:cNvGrpSpPr/>
                    </a:nvGrpSpPr>
                    <a:grpSpPr>
                      <a:xfrm>
                        <a:off x="1905000" y="2133600"/>
                        <a:ext cx="5868910" cy="1600200"/>
                        <a:chOff x="1905000" y="2133600"/>
                        <a:chExt cx="5868910" cy="1600200"/>
                      </a:xfrm>
                    </a:grpSpPr>
                    <a:pic>
                      <a:nvPicPr>
                        <a:cNvPr id="33797" name="Picture 5"/>
                        <a:cNvPicPr>
                          <a:picLocks noChangeAspect="1" noChangeArrowheads="1"/>
                        </a:cNvPicPr>
                      </a:nvPicPr>
                      <a:blipFill>
                        <a:blip r:embed="rId13"/>
                        <a:srcRect/>
                        <a:stretch>
                          <a:fillRect/>
                        </a:stretch>
                      </a:blipFill>
                      <a:spPr bwMode="auto">
                        <a:xfrm>
                          <a:off x="1905000" y="2133600"/>
                          <a:ext cx="1370775" cy="1600200"/>
                        </a:xfrm>
                        <a:prstGeom prst="rect">
                          <a:avLst/>
                        </a:prstGeom>
                        <a:noFill/>
                        <a:ln w="9525">
                          <a:noFill/>
                          <a:miter lim="800000"/>
                          <a:headEnd/>
                          <a:tailEnd/>
                        </a:ln>
                        <a:scene3d>
                          <a:camera prst="orthographicFront"/>
                          <a:lightRig rig="threePt" dir="t"/>
                        </a:scene3d>
                        <a:sp3d>
                          <a:bevelT w="165100" prst="coolSlant"/>
                        </a:sp3d>
                      </a:spPr>
                    </a:pic>
                    <a:pic>
                      <a:nvPicPr>
                        <a:cNvPr id="33798" name="Picture 6"/>
                        <a:cNvPicPr>
                          <a:picLocks noChangeAspect="1" noChangeArrowheads="1"/>
                        </a:cNvPicPr>
                      </a:nvPicPr>
                      <a:blipFill>
                        <a:blip r:embed="rId14"/>
                        <a:srcRect/>
                        <a:stretch>
                          <a:fillRect/>
                        </a:stretch>
                      </a:blipFill>
                      <a:spPr bwMode="auto">
                        <a:xfrm>
                          <a:off x="3429039" y="2133600"/>
                          <a:ext cx="1387121" cy="1600200"/>
                        </a:xfrm>
                        <a:prstGeom prst="rect">
                          <a:avLst/>
                        </a:prstGeom>
                        <a:noFill/>
                        <a:ln w="9525" cap="flat" cmpd="sng" algn="ctr">
                          <a:noFill/>
                          <a:prstDash val="solid"/>
                          <a:miter lim="800000"/>
                          <a:headEnd/>
                          <a:tailEnd/>
                        </a:ln>
                        <a:effectLst>
                          <a:prstShdw prst="shdw17" dist="17961" dir="2700000">
                            <a:srgbClr val="99CC00">
                              <a:gamma/>
                              <a:shade val="60000"/>
                              <a:invGamma/>
                            </a:srgbClr>
                          </a:prstShdw>
                        </a:effectLst>
                        <a:scene3d>
                          <a:camera prst="orthographicFront"/>
                          <a:lightRig rig="threePt" dir="t"/>
                        </a:scene3d>
                        <a:sp3d>
                          <a:bevelT w="165100" prst="coolSlant"/>
                        </a:sp3d>
                      </a:spPr>
                    </a:pic>
                    <a:pic>
                      <a:nvPicPr>
                        <a:cNvPr id="33799" name="Picture 7"/>
                        <a:cNvPicPr>
                          <a:picLocks noChangeAspect="1" noChangeArrowheads="1"/>
                        </a:cNvPicPr>
                      </a:nvPicPr>
                      <a:blipFill>
                        <a:blip r:embed="rId15"/>
                        <a:srcRect/>
                        <a:stretch>
                          <a:fillRect/>
                        </a:stretch>
                      </a:blipFill>
                      <a:spPr bwMode="auto">
                        <a:xfrm>
                          <a:off x="6400800" y="2133600"/>
                          <a:ext cx="1373110" cy="1600200"/>
                        </a:xfrm>
                        <a:prstGeom prst="rect">
                          <a:avLst/>
                        </a:prstGeom>
                        <a:noFill/>
                        <a:ln w="9525" cap="flat" cmpd="sng" algn="ctr">
                          <a:noFill/>
                          <a:prstDash val="solid"/>
                          <a:miter lim="800000"/>
                          <a:headEnd/>
                          <a:tailEnd/>
                        </a:ln>
                        <a:effectLst>
                          <a:prstShdw prst="shdw17" dist="17961" dir="2700000">
                            <a:srgbClr val="99CC00">
                              <a:gamma/>
                              <a:shade val="60000"/>
                              <a:invGamma/>
                            </a:srgbClr>
                          </a:prstShdw>
                        </a:effectLst>
                        <a:scene3d>
                          <a:camera prst="orthographicFront"/>
                          <a:lightRig rig="threePt" dir="t"/>
                        </a:scene3d>
                        <a:sp3d>
                          <a:bevelT w="165100" prst="coolSlant"/>
                        </a:sp3d>
                      </a:spPr>
                    </a:pic>
                    <a:sp>
                      <a:nvSpPr>
                        <a:cNvPr id="22536" name="TextBox 6"/>
                        <a:cNvSpPr txBox="1">
                          <a:spLocks noChangeArrowheads="1"/>
                        </a:cNvSpPr>
                      </a:nvSpPr>
                      <a:spPr bwMode="auto">
                        <a:xfrm>
                          <a:off x="5029200" y="2362200"/>
                          <a:ext cx="1143000" cy="646113"/>
                        </a:xfrm>
                        <a:prstGeom prst="rect">
                          <a:avLst/>
                        </a:prstGeom>
                        <a:noFill/>
                        <a:ln w="9525">
                          <a:noFill/>
                          <a:miter lim="800000"/>
                        </a:ln>
                        <a:scene3d>
                          <a:camera prst="orthographicFront"/>
                          <a:lightRig rig="threePt" dir="t"/>
                        </a:scene3d>
                        <a:sp3d>
                          <a:bevelT w="165100" prst="coolSlant"/>
                        </a:sp3d>
                      </a:spPr>
                      <a:txSp>
                        <a:txBody>
                          <a:bodyPr>
                            <a:spAutoFit/>
                          </a:bodyPr>
                          <a:lstStyle>
                            <a:defPPr>
                              <a:defRPr lang="zh-CN"/>
                            </a:defPPr>
                            <a:lvl1pPr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1pPr>
                            <a:lvl2pPr marL="4572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2pPr>
                            <a:lvl3pPr marL="9144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3pPr>
                            <a:lvl4pPr marL="13716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4pPr>
                            <a:lvl5pPr marL="18288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charset="0"/>
                                <a:ea typeface="宋体" panose="02010600030101010101" charset="-122"/>
                                <a:cs typeface="+mn-cs"/>
                              </a:defRPr>
                            </a:lvl9pPr>
                          </a:lstStyle>
                          <a:p>
                            <a:r>
                              <a:rPr lang="zh-CN" altLang="en-US" b="1">
                                <a:solidFill>
                                  <a:schemeClr val="bg1"/>
                                </a:solidFill>
                                <a:latin typeface="微软雅黑" panose="020B0503020204020204" pitchFamily="34" charset="-122"/>
                                <a:ea typeface="微软雅黑" panose="020B0503020204020204" pitchFamily="34" charset="-122"/>
                              </a:rPr>
                              <a:t>猎头公司</a:t>
                            </a:r>
                            <a:endParaRPr lang="zh-CN" altLang="en-US" b="1">
                              <a:solidFill>
                                <a:schemeClr val="bg1"/>
                              </a:solidFill>
                              <a:latin typeface="微软雅黑" panose="020B0503020204020204" pitchFamily="34" charset="-122"/>
                              <a:ea typeface="微软雅黑" panose="020B0503020204020204" pitchFamily="34" charset="-122"/>
                            </a:endParaRPr>
                          </a:p>
                          <a:p>
                            <a:endParaRPr lang="zh-CN" altLang="en-US"/>
                          </a:p>
                        </a:txBody>
                        <a:useSpRect/>
                      </a:txSp>
                    </a:sp>
                    <a:sp>
                      <a:nvSpPr>
                        <a:cNvPr id="22537" name="TextBox 8"/>
                        <a:cNvSpPr txBox="1">
                          <a:spLocks noChangeArrowheads="1"/>
                        </a:cNvSpPr>
                      </a:nvSpPr>
                      <a:spPr bwMode="auto">
                        <a:xfrm>
                          <a:off x="4953000" y="3429000"/>
                          <a:ext cx="1295400" cy="276225"/>
                        </a:xfrm>
                        <a:prstGeom prst="rect">
                          <a:avLst/>
                        </a:prstGeom>
                        <a:noFill/>
                        <a:ln w="9525">
                          <a:noFill/>
                          <a:miter lim="800000"/>
                        </a:ln>
                        <a:scene3d>
                          <a:camera prst="orthographicFront"/>
                          <a:lightRig rig="threePt" dir="t"/>
                        </a:scene3d>
                        <a:sp3d>
                          <a:bevelT w="165100" prst="coolSlant"/>
                        </a:sp3d>
                      </a:spPr>
                      <a:txSp>
                        <a:txBody>
                          <a:bodyPr>
                            <a:spAutoFit/>
                          </a:bodyPr>
                          <a:lstStyle>
                            <a:defPPr>
                              <a:defRPr lang="zh-CN"/>
                            </a:defPPr>
                            <a:lvl1pPr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1pPr>
                            <a:lvl2pPr marL="4572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2pPr>
                            <a:lvl3pPr marL="9144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3pPr>
                            <a:lvl4pPr marL="13716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4pPr>
                            <a:lvl5pPr marL="18288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charset="0"/>
                                <a:ea typeface="宋体" panose="02010600030101010101" charset="-122"/>
                                <a:cs typeface="+mn-cs"/>
                              </a:defRPr>
                            </a:lvl9pPr>
                          </a:lstStyle>
                          <a:p>
                            <a:r>
                              <a:rPr lang="zh-CN" altLang="en-US" sz="1200">
                                <a:solidFill>
                                  <a:schemeClr val="bg1"/>
                                </a:solidFill>
                              </a:rPr>
                              <a:t>   进入猎头公司</a:t>
                            </a:r>
                            <a:endParaRPr lang="zh-CN" altLang="en-US" sz="1200">
                              <a:solidFill>
                                <a:schemeClr val="bg1"/>
                              </a:solidFill>
                            </a:endParaRPr>
                          </a:p>
                        </a:txBody>
                        <a:useSpRect/>
                      </a:txSp>
                    </a:sp>
                    <a:sp>
                      <a:nvSpPr>
                        <a:cNvPr id="8" name="矩形 7"/>
                        <a:cNvSpPr/>
                      </a:nvSpPr>
                      <a:spPr bwMode="auto">
                        <a:xfrm>
                          <a:off x="4953000" y="2133600"/>
                          <a:ext cx="1295400" cy="1600200"/>
                        </a:xfrm>
                        <a:prstGeom prst="rect">
                          <a:avLst/>
                        </a:prstGeom>
                        <a:solidFill>
                          <a:srgbClr val="339966"/>
                        </a:solidFill>
                        <a:ln>
                          <a:headEnd type="none" w="med" len="med"/>
                          <a:tailEnd type="none" w="med" len="med"/>
                        </a:ln>
                        <a:scene3d>
                          <a:camera prst="orthographicFront"/>
                          <a:lightRig rig="threePt" dir="t"/>
                        </a:scene3d>
                        <a:sp3d>
                          <a:bevelT w="165100" prst="coolSlant"/>
                        </a:sp3d>
                      </a:spPr>
                      <a:txSp>
                        <a:txBody>
                          <a:bodyPr vert="horz" wrap="none" lIns="91440" tIns="45720" rIns="91440" bIns="45720" numCol="1" rtlCol="0" anchor="ctr" anchorCtr="0" compatLnSpc="1"/>
                          <a:lstStyle>
                            <a:defPPr>
                              <a:defRPr lang="zh-CN"/>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pPr>
                            <a:endParaRPr kumimoji="0" lang="zh-CN" altLang="en-US" sz="1800" b="0" i="0" u="none" strike="noStrike" cap="none" normalizeH="0" baseline="0" smtClean="0">
                              <a:ln>
                                <a:noFill/>
                              </a:ln>
                              <a:solidFill>
                                <a:schemeClr val="tx1"/>
                              </a:solidFill>
                              <a:effectLst/>
                              <a:latin typeface="Arial" panose="020B0604020202020204" charset="0"/>
                              <a:ea typeface="宋体" panose="02010600030101010101" charset="-122"/>
                            </a:endParaRPr>
                          </a:p>
                        </a:txBody>
                        <a:useSpRect/>
                      </a:txSp>
                      <a:style>
                        <a:lnRef idx="3">
                          <a:schemeClr val="lt1"/>
                        </a:lnRef>
                        <a:fillRef idx="1">
                          <a:schemeClr val="accent1"/>
                        </a:fillRef>
                        <a:effectRef idx="1">
                          <a:schemeClr val="accent1"/>
                        </a:effectRef>
                        <a:fontRef idx="minor">
                          <a:schemeClr val="lt1"/>
                        </a:fontRef>
                      </a:style>
                    </a:sp>
                    <a:sp>
                      <a:nvSpPr>
                        <a:cNvPr id="9" name="TextBox 8"/>
                        <a:cNvSpPr txBox="1"/>
                      </a:nvSpPr>
                      <a:spPr>
                        <a:xfrm>
                          <a:off x="4953000" y="2438400"/>
                          <a:ext cx="1219200" cy="369332"/>
                        </a:xfrm>
                        <a:prstGeom prst="rect">
                          <a:avLst/>
                        </a:prstGeom>
                        <a:noFill/>
                      </a:spPr>
                      <a:txSp>
                        <a:txBody>
                          <a:bodyPr wrap="square" rtlCol="0">
                            <a:spAutoFit/>
                          </a:bodyPr>
                          <a:lstStyle>
                            <a:defPPr>
                              <a:defRPr lang="zh-CN"/>
                            </a:defPPr>
                            <a:lvl1pPr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1pPr>
                            <a:lvl2pPr marL="4572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2pPr>
                            <a:lvl3pPr marL="9144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3pPr>
                            <a:lvl4pPr marL="13716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4pPr>
                            <a:lvl5pPr marL="18288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charset="0"/>
                                <a:ea typeface="宋体" panose="02010600030101010101" charset="-122"/>
                                <a:cs typeface="+mn-cs"/>
                              </a:defRPr>
                            </a:lvl9pPr>
                          </a:lstStyle>
                          <a:p>
                            <a:r>
                              <a:rPr lang="zh-CN" altLang="en-US" b="1" dirty="0" smtClean="0">
                                <a:solidFill>
                                  <a:schemeClr val="bg1"/>
                                </a:solidFill>
                                <a:latin typeface="微软雅黑" panose="020B0503020204020204" pitchFamily="34" charset="-122"/>
                                <a:ea typeface="微软雅黑" panose="020B0503020204020204" pitchFamily="34" charset="-122"/>
                              </a:rPr>
                              <a:t>猎 头公司</a:t>
                            </a:r>
                            <a:endParaRPr lang="zh-CN" altLang="en-US" b="1" dirty="0">
                              <a:solidFill>
                                <a:schemeClr val="bg1"/>
                              </a:solidFill>
                              <a:latin typeface="微软雅黑" panose="020B0503020204020204" pitchFamily="34" charset="-122"/>
                              <a:ea typeface="微软雅黑" panose="020B0503020204020204" pitchFamily="34" charset="-122"/>
                            </a:endParaRPr>
                          </a:p>
                        </a:txBody>
                        <a:useSpRect/>
                      </a:txSp>
                    </a:sp>
                    <a:sp>
                      <a:nvSpPr>
                        <a:cNvPr id="11" name="TextBox 10"/>
                        <a:cNvSpPr txBox="1"/>
                      </a:nvSpPr>
                      <a:spPr>
                        <a:xfrm>
                          <a:off x="5029200" y="3429000"/>
                          <a:ext cx="1143000" cy="276999"/>
                        </a:xfrm>
                        <a:prstGeom prst="rect">
                          <a:avLst/>
                        </a:prstGeom>
                        <a:noFill/>
                      </a:spPr>
                      <a:txSp>
                        <a:txBody>
                          <a:bodyPr wrap="square" rtlCol="0">
                            <a:spAutoFit/>
                          </a:bodyPr>
                          <a:lstStyle>
                            <a:defPPr>
                              <a:defRPr lang="zh-CN"/>
                            </a:defPPr>
                            <a:lvl1pPr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1pPr>
                            <a:lvl2pPr marL="4572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2pPr>
                            <a:lvl3pPr marL="9144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3pPr>
                            <a:lvl4pPr marL="13716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4pPr>
                            <a:lvl5pPr marL="18288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charset="0"/>
                                <a:ea typeface="宋体" panose="02010600030101010101" charset="-122"/>
                                <a:cs typeface="+mn-cs"/>
                              </a:defRPr>
                            </a:lvl9pPr>
                          </a:lstStyle>
                          <a:p>
                            <a:r>
                              <a:rPr lang="zh-CN" altLang="en-US" sz="1200" dirty="0" smtClean="0">
                                <a:solidFill>
                                  <a:schemeClr val="bg1"/>
                                </a:solidFill>
                              </a:rPr>
                              <a:t>进入猎头公司</a:t>
                            </a:r>
                            <a:endParaRPr lang="zh-CN" altLang="en-US" sz="1200" dirty="0">
                              <a:solidFill>
                                <a:schemeClr val="bg1"/>
                              </a:solidFill>
                            </a:endParaRPr>
                          </a:p>
                        </a:txBody>
                        <a:useSpRect/>
                      </a:txSp>
                    </a:sp>
                  </a:grpSp>
                </lc:lockedCanvas>
              </a:graphicData>
            </a:graphic>
          </wp:inline>
        </w:drawing>
      </w:r>
    </w:p>
    <w:p>
      <w:pPr>
        <w:spacing w:line="360" w:lineRule="auto"/>
        <w:ind w:firstLine="422" w:firstLineChars="200"/>
        <w:rPr>
          <w:rFonts w:hint="eastAsia" w:ascii="宋体" w:hAnsi="宋体" w:eastAsia="宋体" w:cs="宋体"/>
        </w:rPr>
      </w:pPr>
      <w:r>
        <w:rPr>
          <w:rFonts w:hint="eastAsia" w:ascii="宋体" w:hAnsi="宋体" w:eastAsia="宋体" w:cs="宋体"/>
          <w:b/>
          <w:lang w:val="en-US" w:eastAsia="zh-CN"/>
        </w:rPr>
        <w:t>5</w:t>
      </w:r>
      <w:r>
        <w:rPr>
          <w:rFonts w:hint="eastAsia" w:ascii="宋体" w:hAnsi="宋体" w:eastAsia="宋体" w:cs="宋体"/>
          <w:b/>
        </w:rPr>
        <w:t>、实景面试流程：</w:t>
      </w:r>
      <w:r>
        <w:rPr>
          <w:rFonts w:hint="eastAsia" w:ascii="宋体" w:hAnsi="宋体" w:eastAsia="宋体" w:cs="宋体"/>
        </w:rPr>
        <w:t>包括自动和手动面试，自动面试是安排招聘部门虚拟人物作为面试官，按岗位要求审查人才是否符合企业要求，符合要求的再按能力、经验值排序来确定是否面试成功；手动则是学生作为面试官，系统将启动问答程序，由面试官来确定是否录用。</w:t>
      </w:r>
    </w:p>
    <w:p>
      <w:pPr>
        <w:spacing w:line="360" w:lineRule="auto"/>
        <w:ind w:firstLine="422" w:firstLineChars="200"/>
        <w:rPr>
          <w:rFonts w:hint="eastAsia" w:ascii="宋体" w:hAnsi="宋体" w:eastAsia="宋体" w:cs="宋体"/>
        </w:rPr>
      </w:pPr>
      <w:r>
        <w:rPr>
          <w:rFonts w:hint="eastAsia" w:ascii="宋体" w:hAnsi="宋体" w:eastAsia="宋体" w:cs="宋体"/>
          <w:b/>
          <w:lang w:val="en-US" w:eastAsia="zh-CN"/>
        </w:rPr>
        <w:t>6</w:t>
      </w:r>
      <w:r>
        <w:rPr>
          <w:rFonts w:hint="eastAsia" w:ascii="宋体" w:hAnsi="宋体" w:eastAsia="宋体" w:cs="宋体"/>
          <w:b/>
        </w:rPr>
        <w:t>、真实的HR实践应用：</w:t>
      </w:r>
      <w:r>
        <w:rPr>
          <w:rFonts w:hint="eastAsia" w:ascii="宋体" w:hAnsi="宋体" w:eastAsia="宋体" w:cs="宋体"/>
        </w:rPr>
        <w:t>通过人工成本效益指标模型，精确核算人均效益、人均产值、人事费用率、人工成本含量，对各个部门进行绩效考核；让学生了解并掌握企业背景、资源规划、组织结构、劳动关系、绩效考评、培训开发、薪酬管理、离职谈判、离职手续等工作业务，在企业人力资源管理中的具体应用。</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pStyle w:val="2"/>
        <w:jc w:val="center"/>
        <w:rPr>
          <w:rFonts w:hint="eastAsia" w:ascii="宋体" w:hAnsi="宋体" w:eastAsia="宋体" w:cs="宋体"/>
        </w:rPr>
      </w:pPr>
      <w:bookmarkStart w:id="5" w:name="_Toc202345488"/>
      <w:bookmarkStart w:id="6" w:name="_Toc490744998"/>
      <w:bookmarkStart w:id="7" w:name="_Toc15037"/>
      <w:bookmarkStart w:id="8" w:name="_Toc172199723"/>
      <w:r>
        <w:rPr>
          <w:rFonts w:hint="eastAsia" w:ascii="宋体" w:hAnsi="宋体" w:eastAsia="宋体" w:cs="宋体"/>
        </w:rPr>
        <w:t>第</w:t>
      </w:r>
      <w:r>
        <w:rPr>
          <w:rFonts w:hint="eastAsia" w:ascii="宋体" w:hAnsi="宋体" w:eastAsia="宋体" w:cs="宋体"/>
          <w:lang w:val="en-US" w:eastAsia="zh-CN"/>
        </w:rPr>
        <w:t>二</w:t>
      </w:r>
      <w:r>
        <w:rPr>
          <w:rFonts w:hint="eastAsia" w:ascii="宋体" w:hAnsi="宋体" w:eastAsia="宋体" w:cs="宋体"/>
        </w:rPr>
        <w:t>部分 学生操作指南</w:t>
      </w:r>
      <w:bookmarkEnd w:id="5"/>
      <w:bookmarkEnd w:id="6"/>
      <w:bookmarkEnd w:id="7"/>
      <w:bookmarkEnd w:id="8"/>
    </w:p>
    <w:p>
      <w:pPr>
        <w:pStyle w:val="3"/>
        <w:rPr>
          <w:rFonts w:hint="eastAsia" w:ascii="宋体" w:hAnsi="宋体" w:eastAsia="宋体" w:cs="宋体"/>
        </w:rPr>
      </w:pPr>
      <w:bookmarkStart w:id="9" w:name="_Toc169492914"/>
      <w:bookmarkStart w:id="10" w:name="_Toc230516576"/>
      <w:bookmarkStart w:id="11" w:name="_Toc169445918"/>
      <w:bookmarkStart w:id="12" w:name="_Toc169671839"/>
      <w:bookmarkStart w:id="13" w:name="_Toc171847573"/>
      <w:bookmarkStart w:id="14" w:name="_Toc151894300"/>
      <w:bookmarkStart w:id="15" w:name="_Toc128461495"/>
      <w:bookmarkStart w:id="16" w:name="_Toc490744999"/>
      <w:bookmarkStart w:id="17" w:name="_Toc6982"/>
      <w:bookmarkStart w:id="18" w:name="_Toc169435746"/>
      <w:bookmarkStart w:id="19" w:name="_Toc230516900"/>
      <w:bookmarkStart w:id="20" w:name="_Toc169494110"/>
      <w:bookmarkStart w:id="21" w:name="_Toc169435626"/>
      <w:r>
        <w:rPr>
          <w:rFonts w:hint="eastAsia" w:ascii="宋体" w:hAnsi="宋体" w:eastAsia="宋体" w:cs="宋体"/>
        </w:rPr>
        <w:t>1、系统登陆</w:t>
      </w:r>
      <w:bookmarkEnd w:id="9"/>
      <w:bookmarkEnd w:id="10"/>
      <w:bookmarkEnd w:id="11"/>
      <w:bookmarkEnd w:id="12"/>
      <w:bookmarkEnd w:id="13"/>
      <w:bookmarkEnd w:id="14"/>
      <w:bookmarkEnd w:id="15"/>
      <w:bookmarkEnd w:id="16"/>
      <w:bookmarkEnd w:id="17"/>
      <w:bookmarkEnd w:id="18"/>
      <w:bookmarkEnd w:id="19"/>
      <w:bookmarkEnd w:id="20"/>
      <w:bookmarkEnd w:id="21"/>
    </w:p>
    <w:p>
      <w:pPr>
        <w:spacing w:line="480" w:lineRule="auto"/>
        <w:ind w:firstLine="420"/>
        <w:rPr>
          <w:rFonts w:hint="eastAsia" w:ascii="宋体" w:hAnsi="宋体" w:eastAsia="宋体" w:cs="宋体"/>
          <w:sz w:val="24"/>
          <w:lang w:val="en-US" w:eastAsia="zh-CN"/>
        </w:rPr>
      </w:pPr>
      <w:r>
        <w:rPr>
          <w:rFonts w:hint="eastAsia" w:ascii="宋体" w:hAnsi="宋体" w:eastAsia="宋体" w:cs="宋体"/>
          <w:sz w:val="24"/>
        </w:rPr>
        <w:t>在浏览器栏输入</w:t>
      </w:r>
      <w:r>
        <w:rPr>
          <w:rFonts w:hint="eastAsia" w:ascii="宋体" w:hAnsi="宋体" w:eastAsia="宋体" w:cs="宋体"/>
          <w:sz w:val="24"/>
        </w:rPr>
        <w:fldChar w:fldCharType="begin"/>
      </w:r>
      <w:r>
        <w:rPr>
          <w:rFonts w:hint="eastAsia" w:ascii="宋体" w:hAnsi="宋体" w:eastAsia="宋体" w:cs="宋体"/>
          <w:sz w:val="24"/>
        </w:rPr>
        <w:instrText xml:space="preserve"> HYPERLINK "http:// 服务器的名称或IP地址:9091" </w:instrText>
      </w:r>
      <w:r>
        <w:rPr>
          <w:rFonts w:hint="eastAsia" w:ascii="宋体" w:hAnsi="宋体" w:eastAsia="宋体" w:cs="宋体"/>
          <w:sz w:val="24"/>
        </w:rPr>
        <w:fldChar w:fldCharType="separate"/>
      </w:r>
      <w:r>
        <w:rPr>
          <w:rStyle w:val="15"/>
          <w:rFonts w:hint="eastAsia" w:ascii="宋体" w:hAnsi="宋体" w:eastAsia="宋体" w:cs="宋体"/>
          <w:sz w:val="24"/>
        </w:rPr>
        <w:t>http:// 服务器的名称或IP地址:9091</w:t>
      </w:r>
      <w:r>
        <w:rPr>
          <w:rFonts w:hint="eastAsia" w:ascii="宋体" w:hAnsi="宋体" w:eastAsia="宋体" w:cs="宋体"/>
          <w:sz w:val="24"/>
        </w:rPr>
        <w:fldChar w:fldCharType="end"/>
      </w:r>
      <w:r>
        <w:rPr>
          <w:rFonts w:hint="eastAsia" w:ascii="宋体" w:hAnsi="宋体" w:eastAsia="宋体" w:cs="宋体"/>
          <w:sz w:val="24"/>
        </w:rPr>
        <w:t>,回车就可以进入登陆界面。</w:t>
      </w:r>
      <w:r>
        <w:rPr>
          <w:rFonts w:hint="eastAsia" w:ascii="宋体" w:hAnsi="宋体" w:eastAsia="宋体" w:cs="宋体"/>
          <w:sz w:val="24"/>
          <w:lang w:val="en-US" w:eastAsia="zh-CN"/>
        </w:rPr>
        <w:t>如图</w:t>
      </w:r>
      <w:r>
        <w:rPr>
          <w:rFonts w:hint="eastAsia" w:ascii="宋体" w:hAnsi="宋体" w:eastAsia="宋体" w:cs="宋体"/>
          <w:sz w:val="24"/>
        </w:rPr>
        <w:t>【</w:t>
      </w:r>
      <w:r>
        <w:rPr>
          <w:rFonts w:hint="eastAsia" w:ascii="宋体" w:hAnsi="宋体" w:eastAsia="宋体" w:cs="宋体"/>
          <w:sz w:val="24"/>
          <w:lang w:val="en-US" w:eastAsia="zh-CN"/>
        </w:rPr>
        <w:t>2</w:t>
      </w:r>
      <w:r>
        <w:rPr>
          <w:rFonts w:hint="eastAsia" w:ascii="宋体" w:hAnsi="宋体" w:eastAsia="宋体" w:cs="宋体"/>
          <w:sz w:val="24"/>
        </w:rPr>
        <w:t>-1】</w:t>
      </w:r>
    </w:p>
    <w:p>
      <w:pPr>
        <w:spacing w:line="480" w:lineRule="auto"/>
        <w:ind w:firstLine="480" w:firstLineChars="200"/>
        <w:rPr>
          <w:rFonts w:hint="eastAsia" w:ascii="宋体" w:hAnsi="宋体" w:eastAsia="宋体" w:cs="宋体"/>
          <w:sz w:val="24"/>
        </w:rPr>
      </w:pPr>
      <w:r>
        <w:rPr>
          <w:rFonts w:hint="eastAsia" w:ascii="宋体" w:hAnsi="宋体" w:eastAsia="宋体" w:cs="宋体"/>
          <w:sz w:val="24"/>
        </w:rPr>
        <w:t>学生在这里应该输入其访问服务器的名称或IP地址，“909</w:t>
      </w:r>
      <w:r>
        <w:rPr>
          <w:rFonts w:hint="eastAsia" w:ascii="宋体" w:hAnsi="宋体" w:eastAsia="宋体" w:cs="宋体"/>
          <w:sz w:val="24"/>
          <w:lang w:val="en-US" w:eastAsia="zh-CN"/>
        </w:rPr>
        <w:t>1</w:t>
      </w:r>
      <w:r>
        <w:rPr>
          <w:rFonts w:hint="eastAsia" w:ascii="宋体" w:hAnsi="宋体" w:eastAsia="宋体" w:cs="宋体"/>
          <w:sz w:val="24"/>
        </w:rPr>
        <w:t>”是本软件在安装时默认的端口号，若更改了端口号，则需将909</w:t>
      </w:r>
      <w:r>
        <w:rPr>
          <w:rFonts w:hint="eastAsia" w:ascii="宋体" w:hAnsi="宋体" w:eastAsia="宋体" w:cs="宋体"/>
          <w:sz w:val="24"/>
          <w:lang w:val="en-US" w:eastAsia="zh-CN"/>
        </w:rPr>
        <w:t>1</w:t>
      </w:r>
      <w:r>
        <w:rPr>
          <w:rFonts w:hint="eastAsia" w:ascii="宋体" w:hAnsi="宋体" w:eastAsia="宋体" w:cs="宋体"/>
          <w:sz w:val="24"/>
        </w:rPr>
        <w:t>端口换成相应的端口号。</w:t>
      </w:r>
    </w:p>
    <w:p>
      <w:pPr>
        <w:spacing w:line="480" w:lineRule="auto"/>
        <w:jc w:val="center"/>
        <w:rPr>
          <w:rFonts w:hint="eastAsia" w:ascii="宋体" w:hAnsi="宋体" w:eastAsia="宋体" w:cs="宋体"/>
          <w:sz w:val="24"/>
        </w:rPr>
      </w:pPr>
      <w:r>
        <w:rPr>
          <w:rFonts w:hint="eastAsia" w:ascii="宋体" w:hAnsi="宋体" w:eastAsia="宋体" w:cs="宋体"/>
        </w:rPr>
        <w:drawing>
          <wp:inline distT="0" distB="0" distL="114300" distR="114300">
            <wp:extent cx="5485130" cy="3121025"/>
            <wp:effectExtent l="0" t="0" r="1270" b="3175"/>
            <wp:docPr id="9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2"/>
                    <pic:cNvPicPr>
                      <a:picLocks noChangeAspect="1"/>
                    </pic:cNvPicPr>
                  </pic:nvPicPr>
                  <pic:blipFill>
                    <a:blip r:embed="rId16"/>
                    <a:stretch>
                      <a:fillRect/>
                    </a:stretch>
                  </pic:blipFill>
                  <pic:spPr>
                    <a:xfrm>
                      <a:off x="0" y="0"/>
                      <a:ext cx="5485130" cy="3121025"/>
                    </a:xfrm>
                    <a:prstGeom prst="rect">
                      <a:avLst/>
                    </a:prstGeom>
                    <a:noFill/>
                    <a:ln w="9525">
                      <a:noFill/>
                    </a:ln>
                  </pic:spPr>
                </pic:pic>
              </a:graphicData>
            </a:graphic>
          </wp:inline>
        </w:drawing>
      </w:r>
    </w:p>
    <w:p>
      <w:pPr>
        <w:spacing w:line="480" w:lineRule="auto"/>
        <w:jc w:val="center"/>
        <w:rPr>
          <w:rFonts w:hint="eastAsia" w:ascii="宋体" w:hAnsi="宋体" w:eastAsia="宋体" w:cs="宋体"/>
          <w:sz w:val="24"/>
        </w:rPr>
      </w:pPr>
      <w:r>
        <w:rPr>
          <w:rFonts w:hint="eastAsia" w:ascii="宋体" w:hAnsi="宋体" w:eastAsia="宋体" w:cs="宋体"/>
          <w:sz w:val="24"/>
        </w:rPr>
        <w:t>图【</w:t>
      </w:r>
      <w:r>
        <w:rPr>
          <w:rFonts w:hint="eastAsia" w:ascii="宋体" w:hAnsi="宋体" w:eastAsia="宋体" w:cs="宋体"/>
          <w:sz w:val="24"/>
          <w:lang w:val="en-US" w:eastAsia="zh-CN"/>
        </w:rPr>
        <w:t>2</w:t>
      </w:r>
      <w:r>
        <w:rPr>
          <w:rFonts w:hint="eastAsia" w:ascii="宋体" w:hAnsi="宋体" w:eastAsia="宋体" w:cs="宋体"/>
          <w:sz w:val="24"/>
        </w:rPr>
        <w:t>-1】</w:t>
      </w:r>
    </w:p>
    <w:p>
      <w:pPr>
        <w:pStyle w:val="3"/>
        <w:rPr>
          <w:rFonts w:hint="eastAsia" w:ascii="宋体" w:hAnsi="宋体" w:eastAsia="宋体" w:cs="宋体"/>
        </w:rPr>
      </w:pPr>
      <w:bookmarkStart w:id="22" w:name="_Toc230516577"/>
      <w:bookmarkStart w:id="23" w:name="_Toc169494111"/>
      <w:bookmarkStart w:id="24" w:name="_Toc169671840"/>
      <w:bookmarkStart w:id="25" w:name="_Toc171847574"/>
      <w:bookmarkStart w:id="26" w:name="_Toc230516901"/>
      <w:bookmarkStart w:id="27" w:name="_Toc169435747"/>
      <w:bookmarkStart w:id="28" w:name="_Toc169435627"/>
      <w:bookmarkStart w:id="29" w:name="_Toc169445919"/>
      <w:bookmarkStart w:id="30" w:name="_Toc24495"/>
      <w:bookmarkStart w:id="31" w:name="_Toc490745000"/>
      <w:bookmarkStart w:id="32" w:name="_Toc151894301"/>
      <w:bookmarkStart w:id="33" w:name="_Toc128461496"/>
      <w:bookmarkStart w:id="34" w:name="_Toc169492915"/>
      <w:r>
        <w:rPr>
          <w:rFonts w:hint="eastAsia" w:ascii="宋体" w:hAnsi="宋体" w:eastAsia="宋体" w:cs="宋体"/>
        </w:rPr>
        <w:t>2、学生注册</w:t>
      </w:r>
      <w:bookmarkEnd w:id="22"/>
      <w:bookmarkEnd w:id="23"/>
      <w:bookmarkEnd w:id="24"/>
      <w:bookmarkEnd w:id="25"/>
      <w:bookmarkEnd w:id="26"/>
      <w:bookmarkEnd w:id="27"/>
      <w:bookmarkEnd w:id="28"/>
      <w:bookmarkEnd w:id="29"/>
      <w:bookmarkEnd w:id="30"/>
      <w:bookmarkEnd w:id="31"/>
      <w:bookmarkEnd w:id="32"/>
      <w:bookmarkEnd w:id="33"/>
      <w:bookmarkEnd w:id="34"/>
    </w:p>
    <w:p>
      <w:pPr>
        <w:spacing w:line="480" w:lineRule="auto"/>
        <w:ind w:firstLine="480"/>
        <w:rPr>
          <w:rFonts w:hint="eastAsia" w:ascii="宋体" w:hAnsi="宋体" w:eastAsia="宋体" w:cs="宋体"/>
          <w:sz w:val="24"/>
        </w:rPr>
      </w:pPr>
      <w:r>
        <w:rPr>
          <w:rFonts w:hint="eastAsia" w:ascii="宋体" w:hAnsi="宋体" w:eastAsia="宋体" w:cs="宋体"/>
          <w:sz w:val="24"/>
        </w:rPr>
        <w:t>学生在初次使用时，需要先注册一个帐号经过老师在后台审核后方可登陆。</w:t>
      </w:r>
    </w:p>
    <w:p>
      <w:pPr>
        <w:spacing w:line="480" w:lineRule="auto"/>
        <w:ind w:firstLine="480"/>
        <w:rPr>
          <w:rFonts w:hint="eastAsia" w:ascii="宋体" w:hAnsi="宋体" w:eastAsia="宋体" w:cs="宋体"/>
          <w:sz w:val="24"/>
        </w:rPr>
      </w:pPr>
      <w:r>
        <w:rPr>
          <w:rFonts w:hint="eastAsia" w:ascii="宋体" w:hAnsi="宋体" w:eastAsia="宋体" w:cs="宋体"/>
          <w:sz w:val="24"/>
        </w:rPr>
        <w:t>点击界面的“注册”进入学生注册界面。</w:t>
      </w:r>
    </w:p>
    <w:p>
      <w:pPr>
        <w:spacing w:line="480" w:lineRule="auto"/>
        <w:rPr>
          <w:rFonts w:hint="eastAsia" w:ascii="宋体" w:hAnsi="宋体" w:eastAsia="宋体" w:cs="宋体"/>
          <w:sz w:val="24"/>
        </w:rPr>
      </w:pPr>
      <w:r>
        <w:rPr>
          <w:rFonts w:hint="eastAsia" w:ascii="宋体" w:hAnsi="宋体" w:eastAsia="宋体" w:cs="宋体"/>
          <w:sz w:val="24"/>
        </w:rPr>
        <w:t>填写用户名时最好不要有标点符号，推荐用英文、字母、数字。学生名字建议用学生真实的名字注册，便于老师管理；点击“注册”如提示“注册成功”即老师在后台审核后可以使用本软件了。注意：学生注册的用户名不能与老师或者系统管理员的用户名相同，否则系统会提示名字重复无法注册</w:t>
      </w:r>
      <w:r>
        <w:rPr>
          <w:rFonts w:hint="eastAsia" w:ascii="宋体" w:hAnsi="宋体" w:cs="宋体"/>
          <w:sz w:val="24"/>
          <w:lang w:eastAsia="zh-CN"/>
        </w:rPr>
        <w:t>。</w:t>
      </w:r>
      <w:r>
        <w:rPr>
          <w:rFonts w:hint="eastAsia" w:ascii="宋体" w:hAnsi="宋体" w:eastAsia="宋体" w:cs="宋体"/>
          <w:sz w:val="24"/>
        </w:rPr>
        <w:t>如图【</w:t>
      </w:r>
      <w:r>
        <w:rPr>
          <w:rFonts w:hint="eastAsia" w:ascii="宋体" w:hAnsi="宋体" w:cs="宋体"/>
          <w:sz w:val="24"/>
          <w:lang w:val="en-US" w:eastAsia="zh-CN"/>
        </w:rPr>
        <w:t>2</w:t>
      </w:r>
      <w:r>
        <w:rPr>
          <w:rFonts w:hint="eastAsia" w:ascii="宋体" w:hAnsi="宋体" w:eastAsia="宋体" w:cs="宋体"/>
          <w:sz w:val="24"/>
        </w:rPr>
        <w:t>-2】</w:t>
      </w:r>
    </w:p>
    <w:p>
      <w:pPr>
        <w:spacing w:line="480" w:lineRule="auto"/>
        <w:rPr>
          <w:rFonts w:hint="eastAsia" w:ascii="宋体" w:hAnsi="宋体" w:eastAsia="宋体" w:cs="宋体"/>
          <w:sz w:val="24"/>
        </w:rPr>
      </w:pPr>
      <w:r>
        <w:rPr>
          <w:rFonts w:hint="eastAsia" w:ascii="宋体" w:hAnsi="宋体" w:eastAsia="宋体" w:cs="宋体"/>
          <w:sz w:val="24"/>
        </w:rPr>
        <w:t xml:space="preserve">    注：注册时一定要选择相应班级，否则老师无法审批，并无法进入软件进行实验。</w:t>
      </w:r>
    </w:p>
    <w:p>
      <w:pPr>
        <w:spacing w:line="480" w:lineRule="auto"/>
        <w:jc w:val="center"/>
        <w:rPr>
          <w:rFonts w:hint="eastAsia" w:ascii="宋体" w:hAnsi="宋体" w:eastAsia="宋体" w:cs="宋体"/>
          <w:sz w:val="24"/>
        </w:rPr>
      </w:pPr>
      <w:r>
        <w:rPr>
          <w:rFonts w:hint="eastAsia" w:ascii="宋体" w:hAnsi="宋体" w:eastAsia="宋体" w:cs="宋体"/>
        </w:rPr>
        <w:drawing>
          <wp:inline distT="0" distB="0" distL="114300" distR="114300">
            <wp:extent cx="4592320" cy="2617470"/>
            <wp:effectExtent l="0" t="0" r="17780" b="1143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7"/>
                    <a:stretch>
                      <a:fillRect/>
                    </a:stretch>
                  </pic:blipFill>
                  <pic:spPr>
                    <a:xfrm>
                      <a:off x="0" y="0"/>
                      <a:ext cx="4592320" cy="2617470"/>
                    </a:xfrm>
                    <a:prstGeom prst="rect">
                      <a:avLst/>
                    </a:prstGeom>
                    <a:noFill/>
                    <a:ln w="9525">
                      <a:noFill/>
                    </a:ln>
                  </pic:spPr>
                </pic:pic>
              </a:graphicData>
            </a:graphic>
          </wp:inline>
        </w:drawing>
      </w:r>
    </w:p>
    <w:p>
      <w:pPr>
        <w:spacing w:line="480" w:lineRule="auto"/>
        <w:jc w:val="center"/>
        <w:rPr>
          <w:rFonts w:hint="eastAsia" w:ascii="宋体" w:hAnsi="宋体" w:eastAsia="宋体" w:cs="宋体"/>
          <w:sz w:val="24"/>
        </w:rPr>
      </w:pPr>
      <w:r>
        <w:rPr>
          <w:rFonts w:hint="eastAsia" w:ascii="宋体" w:hAnsi="宋体" w:eastAsia="宋体" w:cs="宋体"/>
          <w:sz w:val="24"/>
        </w:rPr>
        <w:t>图【</w:t>
      </w:r>
      <w:r>
        <w:rPr>
          <w:rFonts w:hint="eastAsia" w:ascii="宋体" w:hAnsi="宋体" w:cs="宋体"/>
          <w:sz w:val="24"/>
          <w:lang w:val="en-US" w:eastAsia="zh-CN"/>
        </w:rPr>
        <w:t>2</w:t>
      </w:r>
      <w:r>
        <w:rPr>
          <w:rFonts w:hint="eastAsia" w:ascii="宋体" w:hAnsi="宋体" w:eastAsia="宋体" w:cs="宋体"/>
          <w:sz w:val="24"/>
        </w:rPr>
        <w:t>-2】</w:t>
      </w:r>
    </w:p>
    <w:p>
      <w:pPr>
        <w:pStyle w:val="3"/>
        <w:rPr>
          <w:rFonts w:hint="eastAsia"/>
        </w:rPr>
      </w:pPr>
      <w:bookmarkStart w:id="35" w:name="_Toc169435628"/>
      <w:bookmarkStart w:id="36" w:name="_Toc151894302"/>
      <w:bookmarkStart w:id="37" w:name="_Toc171847575"/>
      <w:bookmarkStart w:id="38" w:name="_Toc490745001"/>
      <w:bookmarkStart w:id="39" w:name="_Toc230516578"/>
      <w:bookmarkStart w:id="40" w:name="_Toc14043"/>
      <w:bookmarkStart w:id="41" w:name="_Toc169494112"/>
      <w:bookmarkStart w:id="42" w:name="_Toc230516902"/>
      <w:bookmarkStart w:id="43" w:name="_Toc128461497"/>
      <w:bookmarkStart w:id="44" w:name="_Toc169435748"/>
      <w:bookmarkStart w:id="45" w:name="_Toc169445920"/>
      <w:bookmarkStart w:id="46" w:name="_Toc169671841"/>
      <w:bookmarkStart w:id="47" w:name="_Toc169492916"/>
      <w:r>
        <w:rPr>
          <w:rFonts w:hint="eastAsia"/>
        </w:rPr>
        <w:t>3、学生登录</w:t>
      </w:r>
      <w:bookmarkEnd w:id="35"/>
      <w:bookmarkEnd w:id="36"/>
      <w:bookmarkEnd w:id="37"/>
      <w:bookmarkEnd w:id="38"/>
      <w:bookmarkEnd w:id="39"/>
      <w:bookmarkEnd w:id="40"/>
      <w:bookmarkEnd w:id="41"/>
      <w:bookmarkEnd w:id="42"/>
      <w:bookmarkEnd w:id="43"/>
      <w:bookmarkEnd w:id="44"/>
      <w:bookmarkEnd w:id="45"/>
      <w:bookmarkEnd w:id="46"/>
      <w:bookmarkEnd w:id="47"/>
    </w:p>
    <w:p>
      <w:pPr>
        <w:spacing w:line="480" w:lineRule="auto"/>
        <w:rPr>
          <w:rFonts w:hint="eastAsia" w:ascii="宋体" w:hAnsi="宋体" w:eastAsia="宋体" w:cs="宋体"/>
          <w:bCs/>
          <w:sz w:val="24"/>
        </w:rPr>
      </w:pPr>
      <w:r>
        <w:rPr>
          <w:rFonts w:hint="eastAsia" w:ascii="宋体" w:hAnsi="宋体" w:eastAsia="宋体" w:cs="宋体"/>
          <w:sz w:val="24"/>
        </w:rPr>
        <w:t xml:space="preserve">  在登录界面“用户名”“密码”处输入注册的用户名及密码</w:t>
      </w:r>
      <w:r>
        <w:rPr>
          <w:rFonts w:hint="eastAsia" w:ascii="宋体" w:hAnsi="宋体" w:eastAsia="宋体" w:cs="宋体"/>
          <w:b/>
          <w:bCs/>
          <w:sz w:val="24"/>
        </w:rPr>
        <w:t>，</w:t>
      </w:r>
      <w:r>
        <w:rPr>
          <w:rFonts w:hint="eastAsia" w:ascii="宋体" w:hAnsi="宋体" w:eastAsia="宋体" w:cs="宋体"/>
          <w:bCs/>
          <w:sz w:val="24"/>
        </w:rPr>
        <w:t>点击登录，选择“人力资源综合实训软件”，点击进入，如图【</w:t>
      </w:r>
      <w:r>
        <w:rPr>
          <w:rFonts w:hint="eastAsia" w:ascii="宋体" w:hAnsi="宋体" w:cs="宋体"/>
          <w:bCs/>
          <w:sz w:val="24"/>
          <w:lang w:eastAsia="zh-CN"/>
        </w:rPr>
        <w:t>2-</w:t>
      </w:r>
      <w:r>
        <w:rPr>
          <w:rFonts w:hint="eastAsia" w:ascii="宋体" w:hAnsi="宋体" w:eastAsia="宋体" w:cs="宋体"/>
          <w:bCs/>
          <w:sz w:val="24"/>
        </w:rPr>
        <w:t>3】</w:t>
      </w:r>
    </w:p>
    <w:p>
      <w:pPr>
        <w:spacing w:line="480" w:lineRule="auto"/>
        <w:rPr>
          <w:rFonts w:hint="eastAsia" w:ascii="宋体" w:hAnsi="宋体" w:eastAsia="宋体" w:cs="宋体"/>
          <w:bCs/>
          <w:sz w:val="24"/>
        </w:rPr>
      </w:pPr>
      <w:r>
        <w:rPr>
          <w:rFonts w:hint="eastAsia" w:ascii="宋体" w:hAnsi="宋体" w:eastAsia="宋体" w:cs="宋体"/>
        </w:rPr>
        <w:drawing>
          <wp:inline distT="0" distB="0" distL="114300" distR="114300">
            <wp:extent cx="4799965" cy="2558415"/>
            <wp:effectExtent l="0" t="0" r="635" b="1333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8"/>
                    <a:stretch>
                      <a:fillRect/>
                    </a:stretch>
                  </pic:blipFill>
                  <pic:spPr>
                    <a:xfrm>
                      <a:off x="0" y="0"/>
                      <a:ext cx="4799965" cy="2558415"/>
                    </a:xfrm>
                    <a:prstGeom prst="rect">
                      <a:avLst/>
                    </a:prstGeom>
                    <a:noFill/>
                    <a:ln w="9525">
                      <a:noFill/>
                    </a:ln>
                  </pic:spPr>
                </pic:pic>
              </a:graphicData>
            </a:graphic>
          </wp:inline>
        </w:drawing>
      </w:r>
    </w:p>
    <w:p>
      <w:pPr>
        <w:spacing w:line="480" w:lineRule="auto"/>
        <w:jc w:val="center"/>
        <w:rPr>
          <w:rFonts w:hint="eastAsia" w:ascii="宋体" w:hAnsi="宋体" w:eastAsia="宋体" w:cs="宋体"/>
          <w:sz w:val="24"/>
        </w:rPr>
      </w:pPr>
      <w:r>
        <w:rPr>
          <w:rFonts w:hint="eastAsia" w:ascii="宋体" w:hAnsi="宋体" w:eastAsia="宋体" w:cs="宋体"/>
          <w:sz w:val="24"/>
        </w:rPr>
        <w:t>图【</w:t>
      </w:r>
      <w:r>
        <w:rPr>
          <w:rFonts w:hint="eastAsia" w:ascii="宋体" w:hAnsi="宋体" w:cs="宋体"/>
          <w:sz w:val="24"/>
          <w:lang w:eastAsia="zh-CN"/>
        </w:rPr>
        <w:t>2-</w:t>
      </w:r>
      <w:r>
        <w:rPr>
          <w:rFonts w:hint="eastAsia" w:ascii="宋体" w:hAnsi="宋体" w:eastAsia="宋体" w:cs="宋体"/>
          <w:sz w:val="24"/>
        </w:rPr>
        <w:t>3】</w:t>
      </w:r>
    </w:p>
    <w:p>
      <w:pPr>
        <w:pStyle w:val="3"/>
        <w:rPr>
          <w:rFonts w:hint="eastAsia"/>
        </w:rPr>
      </w:pPr>
      <w:bookmarkStart w:id="48" w:name="_Toc490745002"/>
      <w:bookmarkStart w:id="49" w:name="_Toc209"/>
      <w:r>
        <w:rPr>
          <w:rFonts w:hint="eastAsia"/>
        </w:rPr>
        <w:t>4、实验选择</w:t>
      </w:r>
      <w:bookmarkEnd w:id="48"/>
      <w:bookmarkEnd w:id="49"/>
    </w:p>
    <w:p>
      <w:pPr>
        <w:spacing w:line="480" w:lineRule="auto"/>
        <w:rPr>
          <w:rFonts w:hint="eastAsia" w:ascii="宋体" w:hAnsi="宋体" w:eastAsia="宋体" w:cs="宋体"/>
          <w:sz w:val="24"/>
          <w:szCs w:val="24"/>
        </w:rPr>
      </w:pPr>
      <w:r>
        <w:rPr>
          <w:rFonts w:hint="eastAsia" w:ascii="宋体" w:hAnsi="宋体" w:eastAsia="宋体" w:cs="宋体"/>
          <w:sz w:val="24"/>
          <w:szCs w:val="24"/>
        </w:rPr>
        <w:t xml:space="preserve"> 按照老师的要求，选择要进入的实验，学生会看到实验的名称、实验起始时间以及选择</w:t>
      </w:r>
      <w:r>
        <w:rPr>
          <w:rFonts w:hint="eastAsia" w:ascii="宋体" w:hAnsi="宋体" w:cs="宋体"/>
          <w:sz w:val="24"/>
          <w:szCs w:val="24"/>
          <w:lang w:val="en-US" w:eastAsia="zh-CN"/>
        </w:rPr>
        <w:t>实验</w:t>
      </w:r>
      <w:r>
        <w:rPr>
          <w:rFonts w:hint="eastAsia" w:ascii="宋体" w:hAnsi="宋体" w:eastAsia="宋体" w:cs="宋体"/>
          <w:sz w:val="24"/>
          <w:szCs w:val="24"/>
        </w:rPr>
        <w:t>按钮。如图【</w:t>
      </w:r>
      <w:r>
        <w:rPr>
          <w:rFonts w:hint="eastAsia" w:ascii="宋体" w:hAnsi="宋体" w:cs="宋体"/>
          <w:sz w:val="24"/>
          <w:szCs w:val="24"/>
          <w:lang w:eastAsia="zh-CN"/>
        </w:rPr>
        <w:t>2-</w:t>
      </w:r>
      <w:r>
        <w:rPr>
          <w:rFonts w:hint="eastAsia" w:ascii="宋体" w:hAnsi="宋体" w:eastAsia="宋体" w:cs="宋体"/>
          <w:sz w:val="24"/>
          <w:szCs w:val="24"/>
        </w:rPr>
        <w:t>4】</w:t>
      </w:r>
    </w:p>
    <w:p>
      <w:pPr>
        <w:spacing w:line="480" w:lineRule="auto"/>
        <w:rPr>
          <w:rFonts w:hint="eastAsia" w:ascii="宋体" w:hAnsi="宋体" w:eastAsia="宋体" w:cs="宋体"/>
          <w:sz w:val="24"/>
          <w:szCs w:val="24"/>
        </w:rPr>
      </w:pPr>
      <w:r>
        <w:rPr>
          <w:rFonts w:hint="eastAsia" w:ascii="宋体" w:hAnsi="宋体" w:eastAsia="宋体" w:cs="宋体"/>
        </w:rPr>
        <w:drawing>
          <wp:inline distT="0" distB="0" distL="114300" distR="114300">
            <wp:extent cx="4798060" cy="998855"/>
            <wp:effectExtent l="0" t="0" r="2540" b="1079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9"/>
                    <a:stretch>
                      <a:fillRect/>
                    </a:stretch>
                  </pic:blipFill>
                  <pic:spPr>
                    <a:xfrm>
                      <a:off x="0" y="0"/>
                      <a:ext cx="4798060" cy="998855"/>
                    </a:xfrm>
                    <a:prstGeom prst="rect">
                      <a:avLst/>
                    </a:prstGeom>
                    <a:noFill/>
                    <a:ln w="9525">
                      <a:noFill/>
                    </a:ln>
                  </pic:spPr>
                </pic:pic>
              </a:graphicData>
            </a:graphic>
          </wp:inline>
        </w:drawing>
      </w:r>
    </w:p>
    <w:p>
      <w:pPr>
        <w:spacing w:line="480" w:lineRule="auto"/>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4】</w:t>
      </w:r>
    </w:p>
    <w:p>
      <w:pPr>
        <w:pStyle w:val="3"/>
        <w:spacing w:line="480" w:lineRule="auto"/>
        <w:rPr>
          <w:rFonts w:hint="eastAsia" w:ascii="宋体" w:hAnsi="宋体" w:eastAsia="宋体" w:cs="宋体"/>
          <w:sz w:val="28"/>
          <w:szCs w:val="28"/>
        </w:rPr>
      </w:pPr>
      <w:bookmarkStart w:id="50" w:name="_Toc490745003"/>
      <w:bookmarkStart w:id="51" w:name="_Toc15984"/>
      <w:r>
        <w:rPr>
          <w:rFonts w:hint="eastAsia" w:ascii="宋体" w:hAnsi="宋体" w:eastAsia="宋体" w:cs="宋体"/>
          <w:sz w:val="28"/>
          <w:szCs w:val="28"/>
        </w:rPr>
        <w:t>5、注册公司</w:t>
      </w:r>
      <w:bookmarkEnd w:id="50"/>
      <w:bookmarkEnd w:id="51"/>
    </w:p>
    <w:p>
      <w:pPr>
        <w:spacing w:line="480" w:lineRule="auto"/>
        <w:rPr>
          <w:rFonts w:hint="eastAsia" w:ascii="宋体" w:hAnsi="宋体" w:eastAsia="宋体" w:cs="宋体"/>
          <w:sz w:val="24"/>
          <w:szCs w:val="24"/>
        </w:rPr>
      </w:pPr>
      <w:r>
        <w:rPr>
          <w:rFonts w:hint="eastAsia" w:ascii="宋体" w:hAnsi="宋体" w:eastAsia="宋体" w:cs="宋体"/>
          <w:sz w:val="24"/>
          <w:szCs w:val="24"/>
        </w:rPr>
        <w:t>学生在此输入公司的名称以及虚拟角色的名称，并选择自己的喜欢的形象，也可以上传形象照片，输入完毕后，点击“马上开始”按钮。如图【</w:t>
      </w:r>
      <w:r>
        <w:rPr>
          <w:rFonts w:hint="eastAsia" w:ascii="宋体" w:hAnsi="宋体" w:cs="宋体"/>
          <w:sz w:val="24"/>
          <w:szCs w:val="24"/>
          <w:lang w:eastAsia="zh-CN"/>
        </w:rPr>
        <w:t>2-</w:t>
      </w:r>
      <w:r>
        <w:rPr>
          <w:rFonts w:hint="eastAsia" w:ascii="宋体" w:hAnsi="宋体" w:eastAsia="宋体" w:cs="宋体"/>
          <w:sz w:val="24"/>
          <w:szCs w:val="24"/>
        </w:rPr>
        <w:t>5】</w:t>
      </w:r>
    </w:p>
    <w:p>
      <w:pPr>
        <w:spacing w:line="48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785360" cy="2776855"/>
            <wp:effectExtent l="9525" t="9525" r="24765"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4785360" cy="277685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5】</w:t>
      </w:r>
    </w:p>
    <w:p>
      <w:pPr>
        <w:pStyle w:val="3"/>
        <w:spacing w:line="480" w:lineRule="auto"/>
        <w:rPr>
          <w:rFonts w:hint="eastAsia" w:ascii="宋体" w:hAnsi="宋体" w:eastAsia="宋体" w:cs="宋体"/>
          <w:sz w:val="28"/>
          <w:szCs w:val="28"/>
        </w:rPr>
      </w:pPr>
      <w:bookmarkStart w:id="52" w:name="_Toc490745004"/>
      <w:bookmarkStart w:id="53" w:name="_Toc21818"/>
      <w:r>
        <w:rPr>
          <w:rFonts w:hint="eastAsia" w:ascii="宋体" w:hAnsi="宋体" w:eastAsia="宋体" w:cs="宋体"/>
          <w:sz w:val="28"/>
          <w:szCs w:val="28"/>
        </w:rPr>
        <w:t>6、情景公司介绍</w:t>
      </w:r>
      <w:bookmarkEnd w:id="52"/>
      <w:bookmarkEnd w:id="53"/>
    </w:p>
    <w:p>
      <w:pPr>
        <w:spacing w:line="480" w:lineRule="auto"/>
        <w:rPr>
          <w:rFonts w:hint="eastAsia" w:ascii="宋体" w:hAnsi="宋体" w:eastAsia="宋体" w:cs="宋体"/>
          <w:sz w:val="24"/>
          <w:szCs w:val="24"/>
        </w:rPr>
      </w:pPr>
      <w:r>
        <w:rPr>
          <w:rFonts w:hint="eastAsia" w:ascii="宋体" w:hAnsi="宋体" w:eastAsia="宋体" w:cs="宋体"/>
        </w:rPr>
        <w:t xml:space="preserve">   </w:t>
      </w:r>
      <w:r>
        <w:rPr>
          <w:rFonts w:hint="eastAsia" w:ascii="宋体" w:hAnsi="宋体" w:eastAsia="宋体" w:cs="宋体"/>
          <w:sz w:val="24"/>
          <w:szCs w:val="24"/>
        </w:rPr>
        <w:t>接下来，软件设计的虚拟角色“秘书”，会将向你介绍公司人力资源部门的基本信息，以及带你去见总经理。主要场景如下图：</w:t>
      </w:r>
    </w:p>
    <w:p>
      <w:pPr>
        <w:spacing w:line="480" w:lineRule="auto"/>
        <w:jc w:val="center"/>
        <w:rPr>
          <w:rFonts w:hint="eastAsia" w:ascii="宋体" w:hAnsi="宋体" w:eastAsia="宋体" w:cs="宋体"/>
          <w:sz w:val="24"/>
          <w:szCs w:val="24"/>
        </w:rPr>
      </w:pPr>
      <w:r>
        <w:rPr>
          <w:rFonts w:hint="eastAsia" w:ascii="宋体" w:hAnsi="宋体" w:eastAsia="宋体" w:cs="宋体"/>
        </w:rPr>
        <w:drawing>
          <wp:inline distT="0" distB="0" distL="114300" distR="114300">
            <wp:extent cx="4796790" cy="2844165"/>
            <wp:effectExtent l="0" t="0" r="381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4796790" cy="2844165"/>
                    </a:xfrm>
                    <a:prstGeom prst="rect">
                      <a:avLst/>
                    </a:prstGeom>
                    <a:noFill/>
                    <a:ln w="9525">
                      <a:noFill/>
                    </a:ln>
                  </pic:spPr>
                </pic:pic>
              </a:graphicData>
            </a:graphic>
          </wp:inline>
        </w:drawing>
      </w:r>
    </w:p>
    <w:p>
      <w:pPr>
        <w:spacing w:line="48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28795" cy="2921635"/>
            <wp:effectExtent l="9525" t="9525" r="24130" b="2159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2"/>
                    <a:stretch>
                      <a:fillRect/>
                    </a:stretch>
                  </pic:blipFill>
                  <pic:spPr>
                    <a:xfrm>
                      <a:off x="0" y="0"/>
                      <a:ext cx="4328795" cy="2921635"/>
                    </a:xfrm>
                    <a:prstGeom prst="rect">
                      <a:avLst/>
                    </a:prstGeom>
                    <a:noFill/>
                    <a:ln w="9525" cap="flat" cmpd="sng">
                      <a:solidFill>
                        <a:srgbClr val="EEECE1"/>
                      </a:solidFill>
                      <a:prstDash val="solid"/>
                      <a:miter/>
                      <a:headEnd type="none" w="med" len="med"/>
                      <a:tailEnd type="none" w="med" len="med"/>
                    </a:ln>
                  </pic:spPr>
                </pic:pic>
              </a:graphicData>
            </a:graphic>
          </wp:inline>
        </w:drawing>
      </w:r>
    </w:p>
    <w:p>
      <w:pPr>
        <w:pStyle w:val="3"/>
        <w:spacing w:line="480" w:lineRule="auto"/>
        <w:rPr>
          <w:rFonts w:hint="eastAsia" w:ascii="宋体" w:hAnsi="宋体" w:eastAsia="宋体" w:cs="宋体"/>
          <w:sz w:val="28"/>
          <w:szCs w:val="28"/>
        </w:rPr>
      </w:pPr>
      <w:bookmarkStart w:id="54" w:name="_Toc31573"/>
      <w:bookmarkStart w:id="55" w:name="_Toc490745005"/>
      <w:r>
        <w:rPr>
          <w:rFonts w:hint="eastAsia" w:ascii="宋体" w:hAnsi="宋体" w:eastAsia="宋体" w:cs="宋体"/>
          <w:sz w:val="28"/>
          <w:szCs w:val="28"/>
        </w:rPr>
        <w:t>7、组织结构管理</w:t>
      </w:r>
      <w:bookmarkEnd w:id="54"/>
      <w:bookmarkEnd w:id="55"/>
    </w:p>
    <w:p>
      <w:pPr>
        <w:spacing w:line="48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包括部门组织结构、部门管理、岗位组织结构管理等；学生可根据企业发展目标调整组织管理结构、新增岗位和部门等。</w:t>
      </w:r>
    </w:p>
    <w:p>
      <w:pPr>
        <w:pStyle w:val="4"/>
        <w:spacing w:line="480" w:lineRule="auto"/>
        <w:rPr>
          <w:rFonts w:hint="eastAsia" w:ascii="宋体" w:hAnsi="宋体" w:eastAsia="宋体" w:cs="宋体"/>
          <w:sz w:val="28"/>
          <w:szCs w:val="28"/>
        </w:rPr>
      </w:pPr>
      <w:bookmarkStart w:id="56" w:name="_Toc490745006"/>
      <w:bookmarkStart w:id="57" w:name="_Toc32073"/>
      <w:r>
        <w:rPr>
          <w:rFonts w:hint="eastAsia" w:ascii="宋体" w:hAnsi="宋体" w:eastAsia="宋体" w:cs="宋体"/>
          <w:sz w:val="28"/>
          <w:szCs w:val="28"/>
        </w:rPr>
        <w:t>7.1部门结构图</w:t>
      </w:r>
      <w:bookmarkEnd w:id="56"/>
      <w:bookmarkEnd w:id="57"/>
    </w:p>
    <w:p>
      <w:pPr>
        <w:spacing w:line="480" w:lineRule="auto"/>
        <w:rPr>
          <w:rFonts w:hint="eastAsia" w:ascii="宋体" w:hAnsi="宋体" w:eastAsia="宋体" w:cs="宋体"/>
          <w:sz w:val="24"/>
          <w:szCs w:val="24"/>
        </w:rPr>
      </w:pPr>
      <w:r>
        <w:rPr>
          <w:rFonts w:hint="eastAsia" w:ascii="宋体" w:hAnsi="宋体" w:eastAsia="宋体" w:cs="宋体"/>
          <w:sz w:val="24"/>
          <w:szCs w:val="24"/>
        </w:rPr>
        <w:t>展示当前公司的组织结构。如图【</w:t>
      </w:r>
      <w:r>
        <w:rPr>
          <w:rFonts w:hint="eastAsia" w:ascii="宋体" w:hAnsi="宋体" w:cs="宋体"/>
          <w:sz w:val="24"/>
          <w:szCs w:val="24"/>
          <w:lang w:eastAsia="zh-CN"/>
        </w:rPr>
        <w:t>2-</w:t>
      </w:r>
      <w:r>
        <w:rPr>
          <w:rFonts w:hint="eastAsia" w:ascii="宋体" w:hAnsi="宋体" w:eastAsia="宋体" w:cs="宋体"/>
          <w:sz w:val="24"/>
          <w:szCs w:val="24"/>
        </w:rPr>
        <w:t>6】</w:t>
      </w:r>
    </w:p>
    <w:p>
      <w:pPr>
        <w:spacing w:line="48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257675" cy="1341755"/>
            <wp:effectExtent l="9525" t="9525" r="19050" b="203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4257675" cy="134175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6】</w:t>
      </w:r>
    </w:p>
    <w:p>
      <w:pPr>
        <w:spacing w:line="480" w:lineRule="auto"/>
        <w:jc w:val="left"/>
        <w:rPr>
          <w:rFonts w:hint="eastAsia" w:ascii="宋体" w:hAnsi="宋体" w:eastAsia="宋体" w:cs="宋体"/>
          <w:sz w:val="24"/>
          <w:szCs w:val="24"/>
        </w:rPr>
      </w:pPr>
    </w:p>
    <w:p>
      <w:pPr>
        <w:pStyle w:val="4"/>
        <w:spacing w:line="480" w:lineRule="auto"/>
        <w:rPr>
          <w:rFonts w:hint="eastAsia" w:ascii="宋体" w:hAnsi="宋体" w:eastAsia="宋体" w:cs="宋体"/>
          <w:sz w:val="28"/>
          <w:szCs w:val="28"/>
        </w:rPr>
      </w:pPr>
      <w:bookmarkStart w:id="58" w:name="_Toc16273"/>
      <w:bookmarkStart w:id="59" w:name="_Toc490745007"/>
      <w:r>
        <w:rPr>
          <w:rFonts w:hint="eastAsia" w:ascii="宋体" w:hAnsi="宋体" w:eastAsia="宋体" w:cs="宋体"/>
          <w:sz w:val="28"/>
          <w:szCs w:val="28"/>
        </w:rPr>
        <w:t>7.2岗位层级图</w:t>
      </w:r>
      <w:bookmarkEnd w:id="58"/>
      <w:bookmarkEnd w:id="59"/>
    </w:p>
    <w:p>
      <w:pPr>
        <w:spacing w:line="480" w:lineRule="auto"/>
        <w:rPr>
          <w:rFonts w:hint="eastAsia" w:ascii="宋体" w:hAnsi="宋体" w:eastAsia="宋体" w:cs="宋体"/>
        </w:rPr>
      </w:pPr>
      <w:r>
        <w:rPr>
          <w:rFonts w:hint="eastAsia" w:ascii="宋体" w:hAnsi="宋体" w:eastAsia="宋体" w:cs="宋体"/>
          <w:sz w:val="24"/>
          <w:szCs w:val="24"/>
        </w:rPr>
        <w:t>展示公司的岗位层级图，如</w:t>
      </w:r>
      <w:bookmarkStart w:id="60" w:name="OLE_LINK3"/>
      <w:bookmarkStart w:id="61" w:name="OLE_LINK4"/>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7</w:t>
      </w:r>
      <w:r>
        <w:rPr>
          <w:rFonts w:hint="eastAsia" w:ascii="宋体" w:hAnsi="宋体" w:eastAsia="宋体" w:cs="宋体"/>
        </w:rPr>
        <w:t>】</w:t>
      </w:r>
      <w:bookmarkEnd w:id="60"/>
      <w:bookmarkEnd w:id="61"/>
    </w:p>
    <w:p>
      <w:pPr>
        <w:spacing w:line="480" w:lineRule="auto"/>
        <w:jc w:val="center"/>
        <w:rPr>
          <w:rFonts w:hint="eastAsia" w:ascii="宋体" w:hAnsi="宋体" w:eastAsia="宋体" w:cs="宋体"/>
        </w:rPr>
      </w:pPr>
      <w:r>
        <w:rPr>
          <w:rFonts w:hint="eastAsia" w:ascii="宋体" w:hAnsi="宋体" w:eastAsia="宋体" w:cs="宋体"/>
        </w:rPr>
        <w:drawing>
          <wp:inline distT="0" distB="0" distL="114300" distR="114300">
            <wp:extent cx="3564890" cy="3054350"/>
            <wp:effectExtent l="9525" t="9525" r="26035" b="222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3564890" cy="305435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7</w:t>
      </w:r>
      <w:r>
        <w:rPr>
          <w:rFonts w:hint="eastAsia" w:ascii="宋体" w:hAnsi="宋体" w:eastAsia="宋体" w:cs="宋体"/>
        </w:rPr>
        <w:t>】</w:t>
      </w:r>
    </w:p>
    <w:p>
      <w:pPr>
        <w:spacing w:line="480" w:lineRule="auto"/>
        <w:rPr>
          <w:rFonts w:hint="eastAsia" w:ascii="宋体" w:hAnsi="宋体" w:eastAsia="宋体" w:cs="宋体"/>
        </w:rPr>
      </w:pPr>
    </w:p>
    <w:p>
      <w:pPr>
        <w:pStyle w:val="4"/>
        <w:spacing w:line="480" w:lineRule="auto"/>
        <w:rPr>
          <w:rFonts w:hint="eastAsia" w:ascii="宋体" w:hAnsi="宋体" w:eastAsia="宋体" w:cs="宋体"/>
          <w:sz w:val="28"/>
          <w:szCs w:val="28"/>
        </w:rPr>
      </w:pPr>
      <w:bookmarkStart w:id="62" w:name="_Toc490745008"/>
      <w:bookmarkStart w:id="63" w:name="_Toc29058"/>
      <w:r>
        <w:rPr>
          <w:rFonts w:hint="eastAsia" w:ascii="宋体" w:hAnsi="宋体" w:eastAsia="宋体" w:cs="宋体"/>
          <w:sz w:val="28"/>
          <w:szCs w:val="28"/>
        </w:rPr>
        <w:t>7.3组织结构图</w:t>
      </w:r>
      <w:bookmarkEnd w:id="62"/>
      <w:bookmarkEnd w:id="63"/>
    </w:p>
    <w:p>
      <w:pPr>
        <w:spacing w:line="480" w:lineRule="auto"/>
        <w:rPr>
          <w:rFonts w:hint="eastAsia" w:ascii="宋体" w:hAnsi="宋体" w:eastAsia="宋体" w:cs="宋体"/>
          <w:sz w:val="24"/>
          <w:szCs w:val="24"/>
        </w:rPr>
      </w:pPr>
      <w:r>
        <w:rPr>
          <w:rFonts w:hint="eastAsia" w:ascii="宋体" w:hAnsi="宋体" w:eastAsia="宋体" w:cs="宋体"/>
          <w:sz w:val="24"/>
          <w:szCs w:val="24"/>
        </w:rPr>
        <w:t>展示公司的组织结构图，如图【</w:t>
      </w:r>
      <w:r>
        <w:rPr>
          <w:rFonts w:hint="eastAsia" w:ascii="宋体" w:hAnsi="宋体" w:cs="宋体"/>
          <w:sz w:val="24"/>
          <w:szCs w:val="24"/>
          <w:lang w:eastAsia="zh-CN"/>
        </w:rPr>
        <w:t>2-</w:t>
      </w:r>
      <w:r>
        <w:rPr>
          <w:rFonts w:hint="eastAsia" w:ascii="宋体" w:hAnsi="宋体" w:eastAsia="宋体" w:cs="宋体"/>
          <w:sz w:val="24"/>
          <w:szCs w:val="24"/>
        </w:rPr>
        <w:t>8】</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4331970" cy="2456815"/>
            <wp:effectExtent l="9525" t="9525" r="2095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4331970" cy="245681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sz w:val="24"/>
          <w:szCs w:val="24"/>
        </w:rPr>
        <w:t>【</w:t>
      </w:r>
      <w:r>
        <w:rPr>
          <w:rFonts w:hint="eastAsia" w:ascii="宋体" w:hAnsi="宋体" w:cs="宋体"/>
          <w:sz w:val="24"/>
          <w:szCs w:val="24"/>
          <w:lang w:eastAsia="zh-CN"/>
        </w:rPr>
        <w:t>2-</w:t>
      </w:r>
      <w:r>
        <w:rPr>
          <w:rFonts w:hint="eastAsia" w:ascii="宋体" w:hAnsi="宋体" w:eastAsia="宋体" w:cs="宋体"/>
          <w:sz w:val="24"/>
          <w:szCs w:val="24"/>
        </w:rPr>
        <w:t>8】</w:t>
      </w:r>
    </w:p>
    <w:p>
      <w:pPr>
        <w:pStyle w:val="3"/>
        <w:spacing w:line="480" w:lineRule="auto"/>
        <w:rPr>
          <w:rFonts w:hint="eastAsia" w:ascii="宋体" w:hAnsi="宋体" w:eastAsia="宋体" w:cs="宋体"/>
          <w:sz w:val="28"/>
          <w:szCs w:val="28"/>
        </w:rPr>
      </w:pPr>
      <w:bookmarkStart w:id="64" w:name="_Toc490745009"/>
      <w:bookmarkStart w:id="65" w:name="_Toc15812"/>
      <w:r>
        <w:rPr>
          <w:rFonts w:hint="eastAsia" w:ascii="宋体" w:hAnsi="宋体" w:eastAsia="宋体" w:cs="宋体"/>
          <w:sz w:val="28"/>
          <w:szCs w:val="28"/>
        </w:rPr>
        <w:t>8、薪酬与福利</w:t>
      </w:r>
      <w:bookmarkEnd w:id="64"/>
      <w:bookmarkEnd w:id="65"/>
    </w:p>
    <w:p>
      <w:pPr>
        <w:spacing w:line="480" w:lineRule="auto"/>
        <w:ind w:left="141" w:leftChars="67" w:firstLine="480" w:firstLineChars="200"/>
        <w:rPr>
          <w:rFonts w:hint="eastAsia" w:ascii="宋体" w:hAnsi="宋体" w:eastAsia="宋体" w:cs="宋体"/>
          <w:szCs w:val="24"/>
        </w:rPr>
      </w:pPr>
      <w:r>
        <w:rPr>
          <w:rFonts w:hint="eastAsia" w:ascii="宋体" w:hAnsi="宋体" w:eastAsia="宋体" w:cs="宋体"/>
          <w:sz w:val="24"/>
          <w:szCs w:val="24"/>
        </w:rPr>
        <w:t>包括市场薪酬调查报告、岗位薪酬结构与分类、岗位福利结构与分类、岗位定薪等。市场薪酬调查报告数据来源来自同行竞争对手，根据岗位罗列行业平均薪金水平、最高薪金水平、最低薪金水平；岗位薪酬结构与分类根据岗位性质不同建立薪酬分类，并设计不同分类的薪酬结构由那些薪酬项目构成；岗位福利结构与分类，根据岗位性质不同来建立福利分类</w:t>
      </w:r>
      <w:r>
        <w:rPr>
          <w:rFonts w:hint="eastAsia" w:ascii="宋体" w:hAnsi="宋体" w:eastAsia="宋体" w:cs="宋体"/>
          <w:szCs w:val="24"/>
        </w:rPr>
        <w:t>。</w:t>
      </w:r>
    </w:p>
    <w:p>
      <w:pPr>
        <w:pStyle w:val="4"/>
        <w:spacing w:line="480" w:lineRule="auto"/>
        <w:rPr>
          <w:rFonts w:hint="eastAsia" w:ascii="宋体" w:hAnsi="宋体" w:eastAsia="宋体" w:cs="宋体"/>
          <w:sz w:val="28"/>
          <w:szCs w:val="28"/>
        </w:rPr>
      </w:pPr>
      <w:bookmarkStart w:id="66" w:name="_Toc3435"/>
      <w:bookmarkStart w:id="67" w:name="_Toc490745010"/>
      <w:r>
        <w:rPr>
          <w:rFonts w:hint="eastAsia" w:ascii="宋体" w:hAnsi="宋体" w:eastAsia="宋体" w:cs="宋体"/>
          <w:sz w:val="28"/>
          <w:szCs w:val="28"/>
        </w:rPr>
        <w:t>8.1 薪酬调查报告</w:t>
      </w:r>
      <w:bookmarkEnd w:id="66"/>
      <w:bookmarkEnd w:id="67"/>
    </w:p>
    <w:p>
      <w:pPr>
        <w:pStyle w:val="4"/>
        <w:spacing w:line="480" w:lineRule="auto"/>
        <w:rPr>
          <w:rFonts w:hint="eastAsia" w:ascii="宋体" w:hAnsi="宋体" w:eastAsia="宋体" w:cs="宋体"/>
          <w:sz w:val="28"/>
          <w:szCs w:val="28"/>
        </w:rPr>
      </w:pPr>
      <w:bookmarkStart w:id="68" w:name="_Toc490745011"/>
      <w:bookmarkStart w:id="69" w:name="_Toc12579"/>
      <w:r>
        <w:rPr>
          <w:rFonts w:hint="eastAsia" w:ascii="宋体" w:hAnsi="宋体" w:eastAsia="宋体" w:cs="宋体"/>
          <w:sz w:val="28"/>
          <w:szCs w:val="28"/>
        </w:rPr>
        <w:t>8.2 基本工资等级</w:t>
      </w:r>
      <w:bookmarkEnd w:id="68"/>
      <w:bookmarkEnd w:id="69"/>
    </w:p>
    <w:p>
      <w:pPr>
        <w:spacing w:line="480" w:lineRule="auto"/>
        <w:rPr>
          <w:rFonts w:hint="eastAsia" w:ascii="宋体" w:hAnsi="宋体" w:eastAsia="宋体" w:cs="宋体"/>
          <w:sz w:val="24"/>
          <w:szCs w:val="24"/>
        </w:rPr>
      </w:pPr>
      <w:r>
        <w:rPr>
          <w:rFonts w:hint="eastAsia" w:ascii="宋体" w:hAnsi="宋体" w:eastAsia="宋体" w:cs="宋体"/>
          <w:sz w:val="24"/>
          <w:szCs w:val="24"/>
        </w:rPr>
        <w:t>学生在此可以修改不同工资等级的底薪。如图【</w:t>
      </w:r>
      <w:r>
        <w:rPr>
          <w:rFonts w:hint="eastAsia" w:ascii="宋体" w:hAnsi="宋体" w:cs="宋体"/>
          <w:sz w:val="24"/>
          <w:szCs w:val="24"/>
          <w:lang w:eastAsia="zh-CN"/>
        </w:rPr>
        <w:t>2-</w:t>
      </w:r>
      <w:r>
        <w:rPr>
          <w:rFonts w:hint="eastAsia" w:ascii="宋体" w:hAnsi="宋体" w:eastAsia="宋体" w:cs="宋体"/>
          <w:sz w:val="24"/>
          <w:szCs w:val="24"/>
        </w:rPr>
        <w:t>10】</w:t>
      </w:r>
    </w:p>
    <w:p>
      <w:pPr>
        <w:spacing w:line="480" w:lineRule="auto"/>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58240" behindDoc="0" locked="0" layoutInCell="1" allowOverlap="1">
                <wp:simplePos x="0" y="0"/>
                <wp:positionH relativeFrom="column">
                  <wp:posOffset>4610100</wp:posOffset>
                </wp:positionH>
                <wp:positionV relativeFrom="paragraph">
                  <wp:posOffset>251460</wp:posOffset>
                </wp:positionV>
                <wp:extent cx="615315" cy="503555"/>
                <wp:effectExtent l="282575" t="4445" r="16510" b="6350"/>
                <wp:wrapNone/>
                <wp:docPr id="16" name="线形标注 2 16"/>
                <wp:cNvGraphicFramePr/>
                <a:graphic xmlns:a="http://schemas.openxmlformats.org/drawingml/2006/main">
                  <a:graphicData uri="http://schemas.microsoft.com/office/word/2010/wordprocessingShape">
                    <wps:wsp>
                      <wps:cNvSpPr/>
                      <wps:spPr>
                        <a:xfrm>
                          <a:off x="0" y="0"/>
                          <a:ext cx="615315" cy="503555"/>
                        </a:xfrm>
                        <a:prstGeom prst="borderCallout2">
                          <a:avLst>
                            <a:gd name="adj1" fmla="val 22699"/>
                            <a:gd name="adj2" fmla="val -12384"/>
                            <a:gd name="adj3" fmla="val 22699"/>
                            <a:gd name="adj4" fmla="val -28690"/>
                            <a:gd name="adj5" fmla="val 81968"/>
                            <a:gd name="adj6" fmla="val -45199"/>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点击修改</w:t>
                            </w:r>
                          </w:p>
                        </w:txbxContent>
                      </wps:txbx>
                      <wps:bodyPr upright="1"/>
                    </wps:wsp>
                  </a:graphicData>
                </a:graphic>
              </wp:anchor>
            </w:drawing>
          </mc:Choice>
          <mc:Fallback>
            <w:pict>
              <v:shape id="_x0000_s1026" o:spid="_x0000_s1026" o:spt="48" type="#_x0000_t48" style="position:absolute;left:0pt;margin-left:363pt;margin-top:19.8pt;height:39.65pt;width:48.45pt;z-index:251658240;mso-width-relative:page;mso-height-relative:page;" fillcolor="#FFFFFF" filled="t" stroked="t" coordsize="21600,21600" o:gfxdata="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ObVdoAAAAKAQAADwAAAAAAAAAB&#10;ACAAAAAiAAAAZHJzL2Rvd25yZXYueG1sUEsBAhQAFAAAAAgAh07iQBw8g+pHAgAA0gQAAA4AAAAA&#10;AAAAAQAgAAAAKQEAAGRycy9lMm9Eb2MueG1sUEsFBgAAAAAGAAYAWQEAAOIFAAAAAA==&#10;" adj="-9763,17705,-6197,4903,-2675,4903">
                <v:fill on="t" focussize="0,0"/>
                <v:stroke color="#000000" joinstyle="miter"/>
                <v:imagedata o:title=""/>
                <o:lock v:ext="edit" aspectratio="f"/>
                <v:textbox>
                  <w:txbxContent>
                    <w:p>
                      <w:pPr>
                        <w:rPr>
                          <w:color w:val="FF0000"/>
                        </w:rPr>
                      </w:pPr>
                      <w:r>
                        <w:rPr>
                          <w:rFonts w:hint="eastAsia"/>
                          <w:color w:val="FF0000"/>
                        </w:rPr>
                        <w:t>点击修改</w:t>
                      </w:r>
                    </w:p>
                  </w:txbxContent>
                </v:textbox>
              </v:shape>
            </w:pict>
          </mc:Fallback>
        </mc:AlternateContent>
      </w:r>
      <w:r>
        <w:rPr>
          <w:rFonts w:hint="eastAsia" w:ascii="宋体" w:hAnsi="宋体" w:eastAsia="宋体" w:cs="宋体"/>
        </w:rPr>
        <w:drawing>
          <wp:inline distT="0" distB="0" distL="114300" distR="114300">
            <wp:extent cx="4785995" cy="1148715"/>
            <wp:effectExtent l="0" t="0" r="14605" b="1333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6"/>
                    <a:stretch>
                      <a:fillRect/>
                    </a:stretch>
                  </pic:blipFill>
                  <pic:spPr>
                    <a:xfrm>
                      <a:off x="0" y="0"/>
                      <a:ext cx="4785995" cy="1148715"/>
                    </a:xfrm>
                    <a:prstGeom prst="rect">
                      <a:avLst/>
                    </a:prstGeom>
                    <a:noFill/>
                    <a:ln w="9525">
                      <a:noFill/>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10】</w:t>
      </w:r>
    </w:p>
    <w:p>
      <w:pPr>
        <w:pStyle w:val="4"/>
        <w:spacing w:line="480" w:lineRule="auto"/>
        <w:rPr>
          <w:rFonts w:hint="eastAsia" w:ascii="宋体" w:hAnsi="宋体" w:eastAsia="宋体" w:cs="宋体"/>
          <w:sz w:val="28"/>
          <w:szCs w:val="28"/>
        </w:rPr>
      </w:pPr>
      <w:bookmarkStart w:id="70" w:name="_Toc490745012"/>
      <w:bookmarkStart w:id="71" w:name="_Toc15904"/>
      <w:r>
        <w:rPr>
          <w:rFonts w:hint="eastAsia" w:ascii="宋体" w:hAnsi="宋体" w:eastAsia="宋体" w:cs="宋体"/>
          <w:sz w:val="28"/>
          <w:szCs w:val="28"/>
        </w:rPr>
        <w:t>8.3 员工薪酬项目</w:t>
      </w:r>
      <w:bookmarkEnd w:id="70"/>
      <w:bookmarkEnd w:id="71"/>
    </w:p>
    <w:p>
      <w:pPr>
        <w:spacing w:line="48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在员工薪酬项目里，学生可以修改系统定义的薪酬项目种类，也可以添加定义新的薪酬项目类别，自行设计自己的薪酬结构。如图【</w:t>
      </w:r>
      <w:r>
        <w:rPr>
          <w:rFonts w:hint="eastAsia" w:ascii="宋体" w:hAnsi="宋体" w:cs="宋体"/>
          <w:sz w:val="24"/>
          <w:szCs w:val="24"/>
          <w:lang w:eastAsia="zh-CN"/>
        </w:rPr>
        <w:t>2-</w:t>
      </w:r>
      <w:r>
        <w:rPr>
          <w:rFonts w:hint="eastAsia" w:ascii="宋体" w:hAnsi="宋体" w:eastAsia="宋体" w:cs="宋体"/>
          <w:sz w:val="24"/>
          <w:szCs w:val="24"/>
        </w:rPr>
        <w:t>10】</w:t>
      </w:r>
    </w:p>
    <w:p>
      <w:pPr>
        <w:spacing w:line="480" w:lineRule="auto"/>
        <w:ind w:left="1" w:hanging="1"/>
        <w:jc w:val="left"/>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2271395</wp:posOffset>
                </wp:positionH>
                <wp:positionV relativeFrom="paragraph">
                  <wp:posOffset>474980</wp:posOffset>
                </wp:positionV>
                <wp:extent cx="742950" cy="393700"/>
                <wp:effectExtent l="431800" t="5080" r="6350" b="77470"/>
                <wp:wrapNone/>
                <wp:docPr id="46" name="线形标注 2 46"/>
                <wp:cNvGraphicFramePr/>
                <a:graphic xmlns:a="http://schemas.openxmlformats.org/drawingml/2006/main">
                  <a:graphicData uri="http://schemas.microsoft.com/office/word/2010/wordprocessingShape">
                    <wps:wsp>
                      <wps:cNvSpPr/>
                      <wps:spPr>
                        <a:xfrm>
                          <a:off x="0" y="0"/>
                          <a:ext cx="742950" cy="393700"/>
                        </a:xfrm>
                        <a:prstGeom prst="borderCallout2">
                          <a:avLst>
                            <a:gd name="adj1" fmla="val 29032"/>
                            <a:gd name="adj2" fmla="val -10255"/>
                            <a:gd name="adj3" fmla="val 29032"/>
                            <a:gd name="adj4" fmla="val -33676"/>
                            <a:gd name="adj5" fmla="val 118227"/>
                            <a:gd name="adj6" fmla="val -57523"/>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点击修改</w:t>
                            </w:r>
                          </w:p>
                        </w:txbxContent>
                      </wps:txbx>
                      <wps:bodyPr upright="1"/>
                    </wps:wsp>
                  </a:graphicData>
                </a:graphic>
              </wp:anchor>
            </w:drawing>
          </mc:Choice>
          <mc:Fallback>
            <w:pict>
              <v:shape id="_x0000_s1026" o:spid="_x0000_s1026" o:spt="48" type="#_x0000_t48" style="position:absolute;left:0pt;margin-left:178.85pt;margin-top:37.4pt;height:31pt;width:58.5pt;z-index:251659264;mso-width-relative:page;mso-height-relative:page;" fillcolor="#FFFFFF" filled="t" stroked="t" coordsize="21600,21600" o:gfxdata="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gMBLP1wAAAAoBAAAPAAAAAAAAAAEA&#10;IAAAACIAAABkcnMvZG93bnJldi54bWxQSwECFAAUAAAACACHTuJA0E5kg0kCAADTBAAADgAAAAAA&#10;AAABACAAAAAmAQAAZHJzL2Uyb0RvYy54bWxQSwUGAAAAAAYABgBZAQAA4QUAAAAA&#10;" adj="-12425,25537,-7274,6271,-2215,6271">
                <v:fill on="t" focussize="0,0"/>
                <v:stroke color="#000000" joinstyle="miter"/>
                <v:imagedata o:title=""/>
                <o:lock v:ext="edit" aspectratio="f"/>
                <v:textbox>
                  <w:txbxContent>
                    <w:p>
                      <w:pPr>
                        <w:rPr>
                          <w:color w:val="FF0000"/>
                        </w:rPr>
                      </w:pPr>
                      <w:r>
                        <w:rPr>
                          <w:rFonts w:hint="eastAsia"/>
                          <w:color w:val="FF0000"/>
                        </w:rPr>
                        <w:t>点击修改</w:t>
                      </w:r>
                    </w:p>
                  </w:txbxContent>
                </v:textbox>
              </v:shape>
            </w:pict>
          </mc:Fallback>
        </mc:AlternateContent>
      </w:r>
      <w:r>
        <w:rPr>
          <w:rFonts w:hint="eastAsia" w:ascii="宋体" w:hAnsi="宋体" w:eastAsia="宋体" w:cs="宋体"/>
          <w:sz w:val="24"/>
          <w:szCs w:val="24"/>
        </w:rPr>
        <w:drawing>
          <wp:inline distT="0" distB="0" distL="114300" distR="114300">
            <wp:extent cx="4795520" cy="1151890"/>
            <wp:effectExtent l="9525" t="9525" r="14605" b="19685"/>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27"/>
                    <a:stretch>
                      <a:fillRect/>
                    </a:stretch>
                  </pic:blipFill>
                  <pic:spPr>
                    <a:xfrm>
                      <a:off x="0" y="0"/>
                      <a:ext cx="4795520" cy="115189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left="1" w:hanging="1"/>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10】</w:t>
      </w:r>
    </w:p>
    <w:p>
      <w:pPr>
        <w:pStyle w:val="4"/>
        <w:spacing w:line="480" w:lineRule="auto"/>
        <w:rPr>
          <w:rFonts w:hint="eastAsia" w:ascii="宋体" w:hAnsi="宋体" w:eastAsia="宋体" w:cs="宋体"/>
          <w:sz w:val="28"/>
          <w:szCs w:val="28"/>
        </w:rPr>
      </w:pPr>
      <w:bookmarkStart w:id="72" w:name="_Toc490745013"/>
      <w:bookmarkStart w:id="73" w:name="_Toc24107"/>
      <w:r>
        <w:rPr>
          <w:rFonts w:hint="eastAsia" w:ascii="宋体" w:hAnsi="宋体" w:eastAsia="宋体" w:cs="宋体"/>
          <w:sz w:val="28"/>
          <w:szCs w:val="28"/>
        </w:rPr>
        <w:t>8.4 薪酬结构方案</w:t>
      </w:r>
      <w:bookmarkEnd w:id="72"/>
      <w:bookmarkEnd w:id="73"/>
    </w:p>
    <w:p>
      <w:pPr>
        <w:spacing w:line="480" w:lineRule="auto"/>
        <w:ind w:firstLine="437"/>
        <w:rPr>
          <w:rFonts w:hint="eastAsia" w:ascii="宋体" w:hAnsi="宋体" w:eastAsia="宋体" w:cs="宋体"/>
          <w:sz w:val="24"/>
          <w:szCs w:val="24"/>
        </w:rPr>
      </w:pPr>
      <w:r>
        <w:rPr>
          <w:rFonts w:hint="eastAsia" w:ascii="宋体" w:hAnsi="宋体" w:eastAsia="宋体" w:cs="宋体"/>
          <w:sz w:val="24"/>
          <w:szCs w:val="24"/>
        </w:rPr>
        <w:t>学生可对当前的薪酬结构方案进行添加和修改操作，点击添加薪酬方案，根据薪酬项目内容定义新的薪酬结构，如图【</w:t>
      </w:r>
      <w:r>
        <w:rPr>
          <w:rFonts w:hint="eastAsia" w:ascii="宋体" w:hAnsi="宋体" w:cs="宋体"/>
          <w:sz w:val="24"/>
          <w:szCs w:val="24"/>
          <w:lang w:eastAsia="zh-CN"/>
        </w:rPr>
        <w:t>2-</w:t>
      </w:r>
      <w:r>
        <w:rPr>
          <w:rFonts w:hint="eastAsia" w:ascii="宋体" w:hAnsi="宋体" w:eastAsia="宋体" w:cs="宋体"/>
          <w:sz w:val="24"/>
          <w:szCs w:val="24"/>
        </w:rPr>
        <w:t>11】</w:t>
      </w:r>
    </w:p>
    <w:p>
      <w:pPr>
        <w:spacing w:line="480" w:lineRule="auto"/>
        <w:ind w:firstLine="142"/>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3152775</wp:posOffset>
                </wp:positionH>
                <wp:positionV relativeFrom="paragraph">
                  <wp:posOffset>425450</wp:posOffset>
                </wp:positionV>
                <wp:extent cx="914400" cy="514350"/>
                <wp:effectExtent l="4445" t="133985" r="586105" b="18415"/>
                <wp:wrapNone/>
                <wp:docPr id="44" name="线形标注 2 44"/>
                <wp:cNvGraphicFramePr/>
                <a:graphic xmlns:a="http://schemas.openxmlformats.org/drawingml/2006/main">
                  <a:graphicData uri="http://schemas.microsoft.com/office/word/2010/wordprocessingShape">
                    <wps:wsp>
                      <wps:cNvSpPr/>
                      <wps:spPr>
                        <a:xfrm>
                          <a:off x="0" y="0"/>
                          <a:ext cx="914400" cy="514350"/>
                        </a:xfrm>
                        <a:prstGeom prst="borderCallout2">
                          <a:avLst>
                            <a:gd name="adj1" fmla="val 22222"/>
                            <a:gd name="adj2" fmla="val 108333"/>
                            <a:gd name="adj3" fmla="val 22222"/>
                            <a:gd name="adj4" fmla="val 134861"/>
                            <a:gd name="adj5" fmla="val -25431"/>
                            <a:gd name="adj6" fmla="val 161806"/>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点击添加薪酬方案</w:t>
                            </w:r>
                          </w:p>
                        </w:txbxContent>
                      </wps:txbx>
                      <wps:bodyPr upright="1"/>
                    </wps:wsp>
                  </a:graphicData>
                </a:graphic>
              </wp:anchor>
            </w:drawing>
          </mc:Choice>
          <mc:Fallback>
            <w:pict>
              <v:shape id="_x0000_s1026" o:spid="_x0000_s1026" o:spt="48" type="#_x0000_t48" style="position:absolute;left:0pt;margin-left:248.25pt;margin-top:33.5pt;height:40.5pt;width:72pt;z-index:251660288;mso-width-relative:page;mso-height-relative:page;" fillcolor="#FFFFFF" filled="t" stroked="t" coordsize="21600,21600" o:gfxdata="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XgBKdYAAAAKAQAADwAAAAAAAAABACAAAAAiAAAAZHJz&#10;L2Rvd25yZXYueG1sUEsBAhQAFAAAAAgAh07iQIVL6Vc/AgAA0wQAAA4AAAAAAAAAAQAgAAAAJQEA&#10;AGRycy9lMm9Eb2MueG1sUEsFBgAAAAAGAAYAWQEAANYFAAAAAA==&#10;" adj="34950,-5493,29130,4800,23400,4800">
                <v:fill on="t" focussize="0,0"/>
                <v:stroke color="#000000" joinstyle="miter"/>
                <v:imagedata o:title=""/>
                <o:lock v:ext="edit" aspectratio="f"/>
                <v:textbox>
                  <w:txbxContent>
                    <w:p>
                      <w:pPr>
                        <w:rPr>
                          <w:color w:val="FF0000"/>
                        </w:rPr>
                      </w:pPr>
                      <w:r>
                        <w:rPr>
                          <w:rFonts w:hint="eastAsia"/>
                          <w:color w:val="FF0000"/>
                        </w:rPr>
                        <w:t>点击添加薪酬方案</w:t>
                      </w:r>
                    </w:p>
                  </w:txbxContent>
                </v:textbox>
              </v:shape>
            </w:pict>
          </mc:Fallback>
        </mc:AlternateContent>
      </w:r>
      <w:r>
        <w:rPr>
          <w:rFonts w:hint="eastAsia" w:ascii="宋体" w:hAnsi="宋体" w:eastAsia="宋体" w:cs="宋体"/>
          <w:sz w:val="24"/>
          <w:szCs w:val="24"/>
        </w:rPr>
        <w:drawing>
          <wp:inline distT="0" distB="0" distL="114300" distR="114300">
            <wp:extent cx="4791075" cy="1010285"/>
            <wp:effectExtent l="9525" t="9525" r="19050" b="2794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8"/>
                    <a:stretch>
                      <a:fillRect/>
                    </a:stretch>
                  </pic:blipFill>
                  <pic:spPr>
                    <a:xfrm>
                      <a:off x="0" y="0"/>
                      <a:ext cx="4791075" cy="101028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hanging="142"/>
        <w:jc w:val="center"/>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4185920</wp:posOffset>
                </wp:positionH>
                <wp:positionV relativeFrom="paragraph">
                  <wp:posOffset>690880</wp:posOffset>
                </wp:positionV>
                <wp:extent cx="923290" cy="510540"/>
                <wp:effectExtent l="653415" t="4445" r="23495" b="56515"/>
                <wp:wrapNone/>
                <wp:docPr id="50" name="线形标注 2 50"/>
                <wp:cNvGraphicFramePr/>
                <a:graphic xmlns:a="http://schemas.openxmlformats.org/drawingml/2006/main">
                  <a:graphicData uri="http://schemas.microsoft.com/office/word/2010/wordprocessingShape">
                    <wps:wsp>
                      <wps:cNvSpPr/>
                      <wps:spPr>
                        <a:xfrm>
                          <a:off x="0" y="0"/>
                          <a:ext cx="923290" cy="510540"/>
                        </a:xfrm>
                        <a:prstGeom prst="borderCallout2">
                          <a:avLst>
                            <a:gd name="adj1" fmla="val 22389"/>
                            <a:gd name="adj2" fmla="val -8255"/>
                            <a:gd name="adj3" fmla="val 22389"/>
                            <a:gd name="adj4" fmla="val -39065"/>
                            <a:gd name="adj5" fmla="val 109824"/>
                            <a:gd name="adj6" fmla="val -70356"/>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点击确定，提交方案</w:t>
                            </w:r>
                          </w:p>
                        </w:txbxContent>
                      </wps:txbx>
                      <wps:bodyPr upright="1"/>
                    </wps:wsp>
                  </a:graphicData>
                </a:graphic>
              </wp:anchor>
            </w:drawing>
          </mc:Choice>
          <mc:Fallback>
            <w:pict>
              <v:shape id="_x0000_s1026" o:spid="_x0000_s1026" o:spt="48" type="#_x0000_t48" style="position:absolute;left:0pt;margin-left:329.6pt;margin-top:54.4pt;height:40.2pt;width:72.7pt;z-index:251661312;mso-width-relative:page;mso-height-relative:page;" fillcolor="#FFFFFF" filled="t" stroked="t" coordsize="21600,21600" o:gfxdata="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emTgtkAAAALAQAADwAAAAAAAAABACAAAAAi&#10;AAAAZHJzL2Rvd25yZXYueG1sUEsBAhQAFAAAAAgAh07iQDzAvfxCAgAA0gQAAA4AAAAAAAAAAQAg&#10;AAAAKAEAAGRycy9lMm9Eb2MueG1sUEsFBgAAAAAGAAYAWQEAANwFAAAAAA==&#10;" adj="-15197,23722,-8438,4836,-1783,4836">
                <v:fill on="t" focussize="0,0"/>
                <v:stroke color="#000000" joinstyle="miter"/>
                <v:imagedata o:title=""/>
                <o:lock v:ext="edit" aspectratio="f"/>
                <v:textbox>
                  <w:txbxContent>
                    <w:p>
                      <w:pPr>
                        <w:rPr>
                          <w:color w:val="FF0000"/>
                        </w:rPr>
                      </w:pPr>
                      <w:r>
                        <w:rPr>
                          <w:rFonts w:hint="eastAsia"/>
                          <w:color w:val="FF0000"/>
                        </w:rPr>
                        <w:t>点击确定，提交方案</w:t>
                      </w:r>
                    </w:p>
                  </w:txbxContent>
                </v:textbox>
              </v:shape>
            </w:pict>
          </mc:Fallback>
        </mc:AlternateContent>
      </w:r>
      <w:r>
        <w:rPr>
          <w:rFonts w:hint="eastAsia" w:ascii="宋体" w:hAnsi="宋体" w:eastAsia="宋体" w:cs="宋体"/>
          <w:sz w:val="24"/>
          <w:szCs w:val="24"/>
        </w:rPr>
        <w:drawing>
          <wp:inline distT="0" distB="0" distL="114300" distR="114300">
            <wp:extent cx="4798695" cy="1518285"/>
            <wp:effectExtent l="9525" t="9525" r="11430" b="1524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29"/>
                    <a:stretch>
                      <a:fillRect/>
                    </a:stretch>
                  </pic:blipFill>
                  <pic:spPr>
                    <a:xfrm>
                      <a:off x="0" y="0"/>
                      <a:ext cx="4798695" cy="151828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hanging="142"/>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11】</w:t>
      </w:r>
    </w:p>
    <w:p>
      <w:pPr>
        <w:pStyle w:val="4"/>
        <w:spacing w:line="480" w:lineRule="auto"/>
        <w:rPr>
          <w:rFonts w:hint="eastAsia" w:ascii="宋体" w:hAnsi="宋体" w:eastAsia="宋体" w:cs="宋体"/>
          <w:sz w:val="28"/>
          <w:szCs w:val="28"/>
        </w:rPr>
      </w:pPr>
      <w:bookmarkStart w:id="74" w:name="_Toc490745014"/>
      <w:bookmarkStart w:id="75" w:name="_Toc23224"/>
      <w:r>
        <w:rPr>
          <w:rFonts w:hint="eastAsia" w:ascii="宋体" w:hAnsi="宋体" w:eastAsia="宋体" w:cs="宋体"/>
          <w:sz w:val="28"/>
          <w:szCs w:val="28"/>
        </w:rPr>
        <w:t>8.5员工福利项目</w:t>
      </w:r>
      <w:bookmarkEnd w:id="74"/>
      <w:bookmarkEnd w:id="75"/>
    </w:p>
    <w:p>
      <w:pPr>
        <w:spacing w:line="48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在员工福利项目里，学生可以修改系统定义的福利项目种类，也可以添加定义新的福利项目类别，自行设计自己的福利结构。图中的“通讯补贴”是通过自定义操作添加完成的。如图【</w:t>
      </w:r>
      <w:r>
        <w:rPr>
          <w:rFonts w:hint="eastAsia" w:ascii="宋体" w:hAnsi="宋体" w:cs="宋体"/>
          <w:sz w:val="24"/>
          <w:szCs w:val="24"/>
          <w:lang w:eastAsia="zh-CN"/>
        </w:rPr>
        <w:t>2-</w:t>
      </w:r>
      <w:r>
        <w:rPr>
          <w:rFonts w:hint="eastAsia" w:ascii="宋体" w:hAnsi="宋体" w:eastAsia="宋体" w:cs="宋体"/>
          <w:sz w:val="24"/>
          <w:szCs w:val="24"/>
        </w:rPr>
        <w:t>12】</w:t>
      </w:r>
    </w:p>
    <w:p>
      <w:pPr>
        <w:spacing w:line="48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00600" cy="1464945"/>
            <wp:effectExtent l="9525" t="9525" r="9525" b="1143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30"/>
                    <a:stretch>
                      <a:fillRect/>
                    </a:stretch>
                  </pic:blipFill>
                  <pic:spPr>
                    <a:xfrm>
                      <a:off x="0" y="0"/>
                      <a:ext cx="4800600" cy="146494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360" w:firstLineChars="150"/>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12】</w:t>
      </w:r>
    </w:p>
    <w:p>
      <w:pPr>
        <w:pStyle w:val="4"/>
        <w:spacing w:line="480" w:lineRule="auto"/>
        <w:rPr>
          <w:rFonts w:hint="eastAsia" w:ascii="宋体" w:hAnsi="宋体" w:eastAsia="宋体" w:cs="宋体"/>
          <w:sz w:val="28"/>
          <w:szCs w:val="28"/>
        </w:rPr>
      </w:pPr>
      <w:bookmarkStart w:id="76" w:name="_Toc31223"/>
      <w:bookmarkStart w:id="77" w:name="_Toc490745015"/>
      <w:r>
        <w:rPr>
          <w:rFonts w:hint="eastAsia" w:ascii="宋体" w:hAnsi="宋体" w:eastAsia="宋体" w:cs="宋体"/>
          <w:sz w:val="28"/>
          <w:szCs w:val="28"/>
        </w:rPr>
        <w:t>8.6 员工福利方案</w:t>
      </w:r>
      <w:bookmarkEnd w:id="76"/>
      <w:bookmarkEnd w:id="77"/>
    </w:p>
    <w:p>
      <w:pPr>
        <w:spacing w:line="480" w:lineRule="auto"/>
        <w:ind w:firstLine="437"/>
        <w:rPr>
          <w:rFonts w:hint="eastAsia" w:ascii="宋体" w:hAnsi="宋体" w:eastAsia="宋体" w:cs="宋体"/>
          <w:sz w:val="24"/>
          <w:szCs w:val="24"/>
        </w:rPr>
      </w:pPr>
      <w:r>
        <w:rPr>
          <w:rFonts w:hint="eastAsia" w:ascii="宋体" w:hAnsi="宋体" w:eastAsia="宋体" w:cs="宋体"/>
          <w:sz w:val="24"/>
          <w:szCs w:val="24"/>
        </w:rPr>
        <w:t>学生可对当前的福利方案进行添加和修改操作，点击添加福利方案，根据福利项目内容定义新的福利结构，如</w:t>
      </w:r>
      <w:bookmarkStart w:id="78" w:name="OLE_LINK1"/>
      <w:bookmarkStart w:id="79" w:name="OLE_LINK2"/>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12】</w:t>
      </w:r>
      <w:bookmarkEnd w:id="78"/>
      <w:bookmarkEnd w:id="79"/>
    </w:p>
    <w:p>
      <w:pPr>
        <w:spacing w:line="480" w:lineRule="auto"/>
        <w:rPr>
          <w:rFonts w:hint="eastAsia" w:ascii="宋体" w:hAnsi="宋体" w:eastAsia="宋体" w:cs="宋体"/>
          <w:sz w:val="24"/>
          <w:szCs w:val="24"/>
        </w:rPr>
      </w:pPr>
    </w:p>
    <w:p>
      <w:pPr>
        <w:spacing w:line="480" w:lineRule="auto"/>
        <w:jc w:val="center"/>
        <w:rPr>
          <w:rFonts w:hint="eastAsia" w:ascii="宋体" w:hAnsi="宋体" w:eastAsia="宋体" w:cs="宋体"/>
          <w:sz w:val="24"/>
          <w:szCs w:val="24"/>
        </w:rPr>
      </w:pPr>
    </w:p>
    <w:p>
      <w:pPr>
        <w:spacing w:line="480" w:lineRule="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3216275</wp:posOffset>
                </wp:positionH>
                <wp:positionV relativeFrom="paragraph">
                  <wp:posOffset>470535</wp:posOffset>
                </wp:positionV>
                <wp:extent cx="914400" cy="507365"/>
                <wp:effectExtent l="5080" t="238760" r="509270" b="15875"/>
                <wp:wrapNone/>
                <wp:docPr id="21" name="线形标注 2 21"/>
                <wp:cNvGraphicFramePr/>
                <a:graphic xmlns:a="http://schemas.openxmlformats.org/drawingml/2006/main">
                  <a:graphicData uri="http://schemas.microsoft.com/office/word/2010/wordprocessingShape">
                    <wps:wsp>
                      <wps:cNvSpPr/>
                      <wps:spPr>
                        <a:xfrm>
                          <a:off x="0" y="0"/>
                          <a:ext cx="914400" cy="507365"/>
                        </a:xfrm>
                        <a:prstGeom prst="borderCallout2">
                          <a:avLst>
                            <a:gd name="adj1" fmla="val 22528"/>
                            <a:gd name="adj2" fmla="val 108333"/>
                            <a:gd name="adj3" fmla="val 22528"/>
                            <a:gd name="adj4" fmla="val 131389"/>
                            <a:gd name="adj5" fmla="val -46560"/>
                            <a:gd name="adj6" fmla="val 154861"/>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点击添加福利方案</w:t>
                            </w:r>
                          </w:p>
                        </w:txbxContent>
                      </wps:txbx>
                      <wps:bodyPr upright="1"/>
                    </wps:wsp>
                  </a:graphicData>
                </a:graphic>
              </wp:anchor>
            </w:drawing>
          </mc:Choice>
          <mc:Fallback>
            <w:pict>
              <v:shape id="_x0000_s1026" o:spid="_x0000_s1026" o:spt="48" type="#_x0000_t48" style="position:absolute;left:0pt;margin-left:253.25pt;margin-top:37.05pt;height:39.95pt;width:72pt;z-index:251662336;mso-width-relative:page;mso-height-relative:page;" fillcolor="#FFFFFF" filled="t" stroked="t" coordsize="21600,21600" o:gfxdata="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8daaNYAAAAKAQAADwAAAAAAAAABACAAAAAi&#10;AAAAZHJzL2Rvd25yZXYueG1sUEsBAhQAFAAAAAgAh07iQEZTj5NFAgAA0wQAAA4AAAAAAAAAAQAg&#10;AAAAJQEAAGRycy9lMm9Eb2MueG1sUEsFBgAAAAAGAAYAWQEAANwFAAAAAA==&#10;" adj="33450,-10057,28380,4866,23400,4866">
                <v:fill on="t" focussize="0,0"/>
                <v:stroke color="#000000" joinstyle="miter"/>
                <v:imagedata o:title=""/>
                <o:lock v:ext="edit" aspectratio="f"/>
                <v:textbox>
                  <w:txbxContent>
                    <w:p>
                      <w:pPr>
                        <w:rPr>
                          <w:color w:val="FF0000"/>
                        </w:rPr>
                      </w:pPr>
                      <w:r>
                        <w:rPr>
                          <w:rFonts w:hint="eastAsia"/>
                          <w:color w:val="FF0000"/>
                        </w:rPr>
                        <w:t>点击添加福利方案</w:t>
                      </w:r>
                    </w:p>
                  </w:txbxContent>
                </v:textbox>
              </v:shape>
            </w:pict>
          </mc:Fallback>
        </mc:AlternateContent>
      </w:r>
      <w:r>
        <w:rPr>
          <w:rFonts w:hint="eastAsia" w:ascii="宋体" w:hAnsi="宋体" w:eastAsia="宋体" w:cs="宋体"/>
          <w:sz w:val="24"/>
          <w:szCs w:val="24"/>
        </w:rPr>
        <w:drawing>
          <wp:inline distT="0" distB="0" distL="114300" distR="114300">
            <wp:extent cx="4772025" cy="1042035"/>
            <wp:effectExtent l="0" t="0" r="9525" b="571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1"/>
                    <a:stretch>
                      <a:fillRect/>
                    </a:stretch>
                  </pic:blipFill>
                  <pic:spPr>
                    <a:xfrm>
                      <a:off x="0" y="0"/>
                      <a:ext cx="4772025" cy="1042035"/>
                    </a:xfrm>
                    <a:prstGeom prst="rect">
                      <a:avLst/>
                    </a:prstGeom>
                    <a:noFill/>
                    <a:ln w="9525">
                      <a:noFill/>
                    </a:ln>
                  </pic:spPr>
                </pic:pic>
              </a:graphicData>
            </a:graphic>
          </wp:inline>
        </w:drawing>
      </w:r>
    </w:p>
    <w:p>
      <w:pPr>
        <w:spacing w:line="480" w:lineRule="auto"/>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rPr>
        <w:drawing>
          <wp:inline distT="0" distB="0" distL="114300" distR="114300">
            <wp:extent cx="4501515" cy="1265555"/>
            <wp:effectExtent l="9525" t="9525" r="22860" b="20320"/>
            <wp:docPr id="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pic:cNvPicPr>
                      <a:picLocks noChangeAspect="1"/>
                    </pic:cNvPicPr>
                  </pic:nvPicPr>
                  <pic:blipFill>
                    <a:blip r:embed="rId32"/>
                    <a:stretch>
                      <a:fillRect/>
                    </a:stretch>
                  </pic:blipFill>
                  <pic:spPr>
                    <a:xfrm>
                      <a:off x="0" y="0"/>
                      <a:ext cx="4501515" cy="126555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12】</w:t>
      </w:r>
    </w:p>
    <w:p>
      <w:pPr>
        <w:pStyle w:val="4"/>
        <w:spacing w:line="480" w:lineRule="auto"/>
        <w:rPr>
          <w:rFonts w:hint="eastAsia" w:ascii="宋体" w:hAnsi="宋体" w:eastAsia="宋体" w:cs="宋体"/>
          <w:sz w:val="28"/>
          <w:szCs w:val="28"/>
        </w:rPr>
      </w:pPr>
      <w:bookmarkStart w:id="80" w:name="_Toc490745016"/>
      <w:bookmarkStart w:id="81" w:name="_Toc7352"/>
      <w:r>
        <w:rPr>
          <w:rFonts w:hint="eastAsia" w:ascii="宋体" w:hAnsi="宋体" w:eastAsia="宋体" w:cs="宋体"/>
          <w:sz w:val="28"/>
          <w:szCs w:val="28"/>
        </w:rPr>
        <w:t>8.7 岗位订薪方案</w:t>
      </w:r>
      <w:bookmarkEnd w:id="80"/>
      <w:bookmarkEnd w:id="81"/>
    </w:p>
    <w:p>
      <w:pPr>
        <w:spacing w:line="480" w:lineRule="auto"/>
        <w:ind w:firstLine="435"/>
        <w:rPr>
          <w:rFonts w:hint="eastAsia" w:ascii="宋体" w:hAnsi="宋体" w:eastAsia="宋体" w:cs="宋体"/>
          <w:sz w:val="24"/>
          <w:szCs w:val="24"/>
        </w:rPr>
      </w:pPr>
      <w:r>
        <w:rPr>
          <w:rFonts w:hint="eastAsia" w:ascii="宋体" w:hAnsi="宋体" w:eastAsia="宋体" w:cs="宋体"/>
          <w:sz w:val="24"/>
          <w:szCs w:val="24"/>
        </w:rPr>
        <w:t>根据薪酬结构方案和福利结构方案，制定不同部对应的不同岗位的薪金方案。如图【</w:t>
      </w:r>
      <w:r>
        <w:rPr>
          <w:rFonts w:hint="eastAsia" w:ascii="宋体" w:hAnsi="宋体" w:cs="宋体"/>
          <w:sz w:val="24"/>
          <w:szCs w:val="24"/>
          <w:lang w:eastAsia="zh-CN"/>
        </w:rPr>
        <w:t>2-</w:t>
      </w:r>
      <w:r>
        <w:rPr>
          <w:rFonts w:hint="eastAsia" w:ascii="宋体" w:hAnsi="宋体" w:eastAsia="宋体" w:cs="宋体"/>
          <w:sz w:val="24"/>
          <w:szCs w:val="24"/>
        </w:rPr>
        <w:t>13】</w:t>
      </w:r>
    </w:p>
    <w:p>
      <w:pPr>
        <w:spacing w:line="480" w:lineRule="auto"/>
        <w:ind w:firstLine="435"/>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3360" behindDoc="0" locked="0" layoutInCell="1" allowOverlap="1">
                <wp:simplePos x="0" y="0"/>
                <wp:positionH relativeFrom="column">
                  <wp:posOffset>2022475</wp:posOffset>
                </wp:positionH>
                <wp:positionV relativeFrom="paragraph">
                  <wp:posOffset>615950</wp:posOffset>
                </wp:positionV>
                <wp:extent cx="914400" cy="477520"/>
                <wp:effectExtent l="4445" t="5080" r="567055" b="107950"/>
                <wp:wrapNone/>
                <wp:docPr id="24" name="线形标注 2 24"/>
                <wp:cNvGraphicFramePr/>
                <a:graphic xmlns:a="http://schemas.openxmlformats.org/drawingml/2006/main">
                  <a:graphicData uri="http://schemas.microsoft.com/office/word/2010/wordprocessingShape">
                    <wps:wsp>
                      <wps:cNvSpPr/>
                      <wps:spPr>
                        <a:xfrm>
                          <a:off x="0" y="0"/>
                          <a:ext cx="914400" cy="477520"/>
                        </a:xfrm>
                        <a:prstGeom prst="borderCallout2">
                          <a:avLst>
                            <a:gd name="adj1" fmla="val 23935"/>
                            <a:gd name="adj2" fmla="val 108333"/>
                            <a:gd name="adj3" fmla="val 23935"/>
                            <a:gd name="adj4" fmla="val 133681"/>
                            <a:gd name="adj5" fmla="val 119815"/>
                            <a:gd name="adj6" fmla="val 159514"/>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点击岗位名称</w:t>
                            </w:r>
                          </w:p>
                        </w:txbxContent>
                      </wps:txbx>
                      <wps:bodyPr upright="1"/>
                    </wps:wsp>
                  </a:graphicData>
                </a:graphic>
              </wp:anchor>
            </w:drawing>
          </mc:Choice>
          <mc:Fallback>
            <w:pict>
              <v:shape id="_x0000_s1026" o:spid="_x0000_s1026" o:spt="48" type="#_x0000_t48" style="position:absolute;left:0pt;margin-left:159.25pt;margin-top:48.5pt;height:37.6pt;width:72pt;z-index:251663360;mso-width-relative:page;mso-height-relative:page;" fillcolor="#FFFFFF" filled="t" stroked="t" coordsize="21600,21600" o:gfxdata="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XdqZG1wAAAAoBAAAPAAAAAAAAAAEAIAAAACIA&#10;AABkcnMvZG93bnJldi54bWxQSwECFAAUAAAACACHTuJAnPsHSEMCAADTBAAADgAAAAAAAAABACAA&#10;AAAmAQAAZHJzL2Uyb0RvYy54bWxQSwUGAAAAAAYABgBZAQAA2wUAAAAA&#10;" adj="34455,25880,28875,5170,23400,5170">
                <v:fill on="t" focussize="0,0"/>
                <v:stroke color="#000000" joinstyle="miter"/>
                <v:imagedata o:title=""/>
                <o:lock v:ext="edit" aspectratio="f"/>
                <v:textbox>
                  <w:txbxContent>
                    <w:p>
                      <w:pPr>
                        <w:rPr>
                          <w:color w:val="FF0000"/>
                        </w:rPr>
                      </w:pPr>
                      <w:r>
                        <w:rPr>
                          <w:rFonts w:hint="eastAsia"/>
                          <w:color w:val="FF0000"/>
                        </w:rPr>
                        <w:t>点击岗位名称</w:t>
                      </w:r>
                    </w:p>
                  </w:txbxContent>
                </v:textbox>
              </v:shape>
            </w:pict>
          </mc:Fallback>
        </mc:AlternateContent>
      </w:r>
      <w:r>
        <w:rPr>
          <w:rFonts w:hint="eastAsia" w:ascii="宋体" w:hAnsi="宋体" w:eastAsia="宋体" w:cs="宋体"/>
          <w:sz w:val="24"/>
          <w:szCs w:val="24"/>
        </w:rPr>
        <w:drawing>
          <wp:inline distT="0" distB="0" distL="114300" distR="114300">
            <wp:extent cx="4141470" cy="2987040"/>
            <wp:effectExtent l="9525" t="9525" r="20955" b="13335"/>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33"/>
                    <a:stretch>
                      <a:fillRect/>
                    </a:stretch>
                  </pic:blipFill>
                  <pic:spPr>
                    <a:xfrm>
                      <a:off x="0" y="0"/>
                      <a:ext cx="4141470" cy="298704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405"/>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4384" behindDoc="0" locked="0" layoutInCell="1" allowOverlap="1">
                <wp:simplePos x="0" y="0"/>
                <wp:positionH relativeFrom="column">
                  <wp:posOffset>2592070</wp:posOffset>
                </wp:positionH>
                <wp:positionV relativeFrom="paragraph">
                  <wp:posOffset>747395</wp:posOffset>
                </wp:positionV>
                <wp:extent cx="914400" cy="471805"/>
                <wp:effectExtent l="4445" t="4445" r="376555" b="152400"/>
                <wp:wrapNone/>
                <wp:docPr id="38" name="线形标注 2 38"/>
                <wp:cNvGraphicFramePr/>
                <a:graphic xmlns:a="http://schemas.openxmlformats.org/drawingml/2006/main">
                  <a:graphicData uri="http://schemas.microsoft.com/office/word/2010/wordprocessingShape">
                    <wps:wsp>
                      <wps:cNvSpPr/>
                      <wps:spPr>
                        <a:xfrm>
                          <a:off x="0" y="0"/>
                          <a:ext cx="914400" cy="471805"/>
                        </a:xfrm>
                        <a:prstGeom prst="borderCallout2">
                          <a:avLst>
                            <a:gd name="adj1" fmla="val 24227"/>
                            <a:gd name="adj2" fmla="val 108333"/>
                            <a:gd name="adj3" fmla="val 24227"/>
                            <a:gd name="adj4" fmla="val 123472"/>
                            <a:gd name="adj5" fmla="val 128130"/>
                            <a:gd name="adj6" fmla="val 139514"/>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点击提交，完成订薪</w:t>
                            </w:r>
                          </w:p>
                        </w:txbxContent>
                      </wps:txbx>
                      <wps:bodyPr upright="1"/>
                    </wps:wsp>
                  </a:graphicData>
                </a:graphic>
              </wp:anchor>
            </w:drawing>
          </mc:Choice>
          <mc:Fallback>
            <w:pict>
              <v:shape id="_x0000_s1026" o:spid="_x0000_s1026" o:spt="48" type="#_x0000_t48" style="position:absolute;left:0pt;margin-left:204.1pt;margin-top:58.85pt;height:37.15pt;width:72pt;z-index:251664384;mso-width-relative:page;mso-height-relative:page;" fillcolor="#FFFFFF" filled="t" stroked="t" coordsize="21600,21600" o:gfxdata="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SLl4z2AAAAAsBAAAPAAAAAAAAAAEAIAAAACIA&#10;AABkcnMvZG93bnJldi54bWxQSwECFAAUAAAACACHTuJAg1viiUICAADTBAAADgAAAAAAAAABACAA&#10;AAAnAQAAZHJzL2Uyb0RvYy54bWxQSwUGAAAAAAYABgBZAQAA2wUAAAAA&#10;" adj="30135,27676,26670,5233,23400,5233">
                <v:fill on="t" focussize="0,0"/>
                <v:stroke color="#000000" joinstyle="miter"/>
                <v:imagedata o:title=""/>
                <o:lock v:ext="edit" aspectratio="f"/>
                <v:textbox>
                  <w:txbxContent>
                    <w:p>
                      <w:pPr>
                        <w:rPr>
                          <w:color w:val="FF0000"/>
                        </w:rPr>
                      </w:pPr>
                      <w:r>
                        <w:rPr>
                          <w:rFonts w:hint="eastAsia"/>
                          <w:color w:val="FF0000"/>
                        </w:rPr>
                        <w:t>点击提交，完成订薪</w:t>
                      </w:r>
                    </w:p>
                  </w:txbxContent>
                </v:textbox>
              </v:shape>
            </w:pict>
          </mc:Fallback>
        </mc:AlternateContent>
      </w:r>
      <w:r>
        <w:rPr>
          <w:rFonts w:hint="eastAsia" w:ascii="宋体" w:hAnsi="宋体" w:eastAsia="宋体" w:cs="宋体"/>
        </w:rPr>
        <w:drawing>
          <wp:inline distT="0" distB="0" distL="114300" distR="114300">
            <wp:extent cx="4429760" cy="1434465"/>
            <wp:effectExtent l="9525" t="9525" r="18415" b="2286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34"/>
                    <a:stretch>
                      <a:fillRect/>
                    </a:stretch>
                  </pic:blipFill>
                  <pic:spPr>
                    <a:xfrm>
                      <a:off x="0" y="0"/>
                      <a:ext cx="4429760" cy="143446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405"/>
        <w:jc w:val="center"/>
        <w:rPr>
          <w:rFonts w:hint="eastAsia" w:ascii="宋体" w:hAnsi="宋体" w:eastAsia="宋体" w:cs="宋体"/>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13】</w:t>
      </w:r>
    </w:p>
    <w:p>
      <w:pPr>
        <w:spacing w:line="480" w:lineRule="auto"/>
        <w:ind w:firstLine="405"/>
        <w:rPr>
          <w:rFonts w:hint="eastAsia" w:ascii="宋体" w:hAnsi="宋体" w:eastAsia="宋体" w:cs="宋体"/>
        </w:rPr>
      </w:pPr>
    </w:p>
    <w:p>
      <w:pPr>
        <w:pStyle w:val="3"/>
        <w:spacing w:line="480" w:lineRule="auto"/>
        <w:rPr>
          <w:rFonts w:hint="eastAsia" w:ascii="宋体" w:hAnsi="宋体" w:eastAsia="宋体" w:cs="宋体"/>
          <w:sz w:val="28"/>
          <w:szCs w:val="28"/>
        </w:rPr>
      </w:pPr>
      <w:bookmarkStart w:id="82" w:name="_Toc490745017"/>
      <w:bookmarkStart w:id="83" w:name="_Toc13675"/>
      <w:r>
        <w:rPr>
          <w:rFonts w:hint="eastAsia" w:ascii="宋体" w:hAnsi="宋体" w:eastAsia="宋体" w:cs="宋体"/>
          <w:sz w:val="28"/>
          <w:szCs w:val="28"/>
        </w:rPr>
        <w:t>9、劳动关系</w:t>
      </w:r>
      <w:bookmarkEnd w:id="82"/>
      <w:bookmarkEnd w:id="83"/>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主要提供了《劳动法》与《合同法》查阅和订立劳动合同，提供劳动合同的几种模版让学生选择，并根据企业实际情况进益进一步完善。</w:t>
      </w:r>
    </w:p>
    <w:p>
      <w:pPr>
        <w:pStyle w:val="4"/>
        <w:spacing w:line="480" w:lineRule="auto"/>
        <w:rPr>
          <w:rFonts w:hint="eastAsia" w:ascii="宋体" w:hAnsi="宋体" w:eastAsia="宋体" w:cs="宋体"/>
          <w:sz w:val="28"/>
          <w:szCs w:val="28"/>
        </w:rPr>
      </w:pPr>
      <w:bookmarkStart w:id="84" w:name="_Toc490745018"/>
      <w:bookmarkStart w:id="85" w:name="_Toc8478"/>
      <w:r>
        <w:rPr>
          <w:rFonts w:hint="eastAsia" w:ascii="宋体" w:hAnsi="宋体" w:eastAsia="宋体" w:cs="宋体"/>
          <w:sz w:val="28"/>
          <w:szCs w:val="28"/>
        </w:rPr>
        <w:t>9.1 劳动法</w:t>
      </w:r>
      <w:bookmarkEnd w:id="84"/>
      <w:bookmarkEnd w:id="85"/>
    </w:p>
    <w:p>
      <w:pPr>
        <w:spacing w:line="480" w:lineRule="auto"/>
        <w:ind w:firstLine="450"/>
        <w:rPr>
          <w:rFonts w:hint="eastAsia" w:ascii="宋体" w:hAnsi="宋体" w:eastAsia="宋体" w:cs="宋体"/>
          <w:sz w:val="24"/>
          <w:szCs w:val="24"/>
        </w:rPr>
      </w:pPr>
      <w:r>
        <w:rPr>
          <w:rFonts w:hint="eastAsia" w:ascii="宋体" w:hAnsi="宋体" w:eastAsia="宋体" w:cs="宋体"/>
          <w:sz w:val="24"/>
          <w:szCs w:val="24"/>
        </w:rPr>
        <w:t>《中华人民共和国劳动法》内容，如图【</w:t>
      </w:r>
      <w:r>
        <w:rPr>
          <w:rFonts w:hint="eastAsia" w:ascii="宋体" w:hAnsi="宋体" w:cs="宋体"/>
          <w:sz w:val="24"/>
          <w:szCs w:val="24"/>
          <w:lang w:eastAsia="zh-CN"/>
        </w:rPr>
        <w:t>2-</w:t>
      </w:r>
      <w:r>
        <w:rPr>
          <w:rFonts w:hint="eastAsia" w:ascii="宋体" w:hAnsi="宋体" w:eastAsia="宋体" w:cs="宋体"/>
          <w:sz w:val="24"/>
          <w:szCs w:val="24"/>
        </w:rPr>
        <w:t>14】</w:t>
      </w:r>
    </w:p>
    <w:p>
      <w:pPr>
        <w:spacing w:line="480" w:lineRule="auto"/>
        <w:ind w:firstLine="142"/>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74235" cy="2591435"/>
            <wp:effectExtent l="9525" t="9525" r="21590" b="2794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35"/>
                    <a:stretch>
                      <a:fillRect/>
                    </a:stretch>
                  </pic:blipFill>
                  <pic:spPr>
                    <a:xfrm>
                      <a:off x="0" y="0"/>
                      <a:ext cx="4674235" cy="259143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142"/>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14】</w:t>
      </w:r>
    </w:p>
    <w:p>
      <w:pPr>
        <w:spacing w:line="480" w:lineRule="auto"/>
        <w:ind w:firstLine="142"/>
        <w:jc w:val="center"/>
        <w:rPr>
          <w:rFonts w:hint="eastAsia" w:ascii="宋体" w:hAnsi="宋体" w:eastAsia="宋体" w:cs="宋体"/>
          <w:sz w:val="24"/>
          <w:szCs w:val="24"/>
        </w:rPr>
      </w:pPr>
    </w:p>
    <w:p>
      <w:pPr>
        <w:pStyle w:val="4"/>
        <w:spacing w:line="480" w:lineRule="auto"/>
        <w:rPr>
          <w:rFonts w:hint="eastAsia" w:ascii="宋体" w:hAnsi="宋体" w:eastAsia="宋体" w:cs="宋体"/>
          <w:sz w:val="28"/>
          <w:szCs w:val="28"/>
        </w:rPr>
      </w:pPr>
      <w:bookmarkStart w:id="86" w:name="_Toc21135"/>
      <w:bookmarkStart w:id="87" w:name="_Toc490745019"/>
      <w:r>
        <w:rPr>
          <w:rFonts w:hint="eastAsia" w:ascii="宋体" w:hAnsi="宋体" w:eastAsia="宋体" w:cs="宋体"/>
          <w:sz w:val="28"/>
          <w:szCs w:val="28"/>
        </w:rPr>
        <w:t>9.2 合同法</w:t>
      </w:r>
      <w:bookmarkEnd w:id="86"/>
      <w:bookmarkEnd w:id="87"/>
    </w:p>
    <w:p>
      <w:pPr>
        <w:spacing w:line="480" w:lineRule="auto"/>
        <w:ind w:firstLine="450"/>
        <w:rPr>
          <w:rFonts w:hint="eastAsia" w:ascii="宋体" w:hAnsi="宋体" w:eastAsia="宋体" w:cs="宋体"/>
          <w:sz w:val="24"/>
          <w:szCs w:val="24"/>
        </w:rPr>
      </w:pPr>
      <w:r>
        <w:rPr>
          <w:rFonts w:hint="eastAsia" w:ascii="宋体" w:hAnsi="宋体" w:eastAsia="宋体" w:cs="宋体"/>
          <w:sz w:val="24"/>
          <w:szCs w:val="24"/>
        </w:rPr>
        <w:t>《中华人民共和国合同法》内容，如图【</w:t>
      </w:r>
      <w:r>
        <w:rPr>
          <w:rFonts w:hint="eastAsia" w:ascii="宋体" w:hAnsi="宋体" w:cs="宋体"/>
          <w:sz w:val="24"/>
          <w:szCs w:val="24"/>
          <w:lang w:eastAsia="zh-CN"/>
        </w:rPr>
        <w:t>2-</w:t>
      </w:r>
      <w:r>
        <w:rPr>
          <w:rFonts w:hint="eastAsia" w:ascii="宋体" w:hAnsi="宋体" w:eastAsia="宋体" w:cs="宋体"/>
          <w:sz w:val="24"/>
          <w:szCs w:val="24"/>
        </w:rPr>
        <w:t>15】</w:t>
      </w:r>
    </w:p>
    <w:p>
      <w:pPr>
        <w:pStyle w:val="4"/>
        <w:spacing w:line="480" w:lineRule="auto"/>
        <w:rPr>
          <w:rFonts w:hint="eastAsia" w:ascii="宋体" w:hAnsi="宋体" w:eastAsia="宋体" w:cs="宋体"/>
          <w:sz w:val="28"/>
          <w:szCs w:val="28"/>
        </w:rPr>
      </w:pPr>
      <w:bookmarkStart w:id="88" w:name="_Toc490745020"/>
      <w:bookmarkStart w:id="89" w:name="_Toc24272"/>
      <w:r>
        <w:rPr>
          <w:rFonts w:hint="eastAsia" w:ascii="宋体" w:hAnsi="宋体" w:eastAsia="宋体" w:cs="宋体"/>
          <w:sz w:val="28"/>
          <w:szCs w:val="28"/>
        </w:rPr>
        <w:t>9.3 订立劳动合同</w:t>
      </w:r>
      <w:bookmarkEnd w:id="88"/>
      <w:bookmarkEnd w:id="89"/>
    </w:p>
    <w:p>
      <w:pPr>
        <w:spacing w:line="48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学生在此制定本公司的劳动合同，可通过选择模板和上传文档两种方式订立合同，软件提供了多种模板可供学生选择。学生也可对已经订立的合同进行修改和重新定义。如图【</w:t>
      </w:r>
      <w:r>
        <w:rPr>
          <w:rFonts w:hint="eastAsia" w:ascii="宋体" w:hAnsi="宋体" w:cs="宋体"/>
          <w:sz w:val="24"/>
          <w:szCs w:val="24"/>
          <w:lang w:eastAsia="zh-CN"/>
        </w:rPr>
        <w:t>2-</w:t>
      </w:r>
      <w:r>
        <w:rPr>
          <w:rFonts w:hint="eastAsia" w:ascii="宋体" w:hAnsi="宋体" w:eastAsia="宋体" w:cs="宋体"/>
          <w:sz w:val="24"/>
          <w:szCs w:val="24"/>
        </w:rPr>
        <w:t>16】</w:t>
      </w:r>
    </w:p>
    <w:p>
      <w:pPr>
        <w:spacing w:line="480" w:lineRule="auto"/>
        <w:ind w:firstLine="360" w:firstLineChars="15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890010" cy="1956435"/>
            <wp:effectExtent l="9525" t="9525" r="24765" b="15240"/>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36"/>
                    <a:stretch>
                      <a:fillRect/>
                    </a:stretch>
                  </pic:blipFill>
                  <pic:spPr>
                    <a:xfrm>
                      <a:off x="0" y="0"/>
                      <a:ext cx="3890010" cy="1956435"/>
                    </a:xfrm>
                    <a:prstGeom prst="rect">
                      <a:avLst/>
                    </a:prstGeom>
                    <a:noFill/>
                    <a:ln w="9525" cap="flat" cmpd="sng">
                      <a:solidFill>
                        <a:srgbClr val="EEECE1"/>
                      </a:solidFill>
                      <a:prstDash val="solid"/>
                      <a:miter/>
                      <a:headEnd type="none" w="med" len="med"/>
                      <a:tailEnd type="none" w="med" len="med"/>
                    </a:ln>
                  </pic:spPr>
                </pic:pic>
              </a:graphicData>
            </a:graphic>
          </wp:inline>
        </w:drawing>
      </w:r>
      <w:r>
        <w:rPr>
          <w:rFonts w:hint="eastAsia" w:ascii="宋体" w:hAnsi="宋体" w:eastAsia="宋体" w:cs="宋体"/>
          <w:sz w:val="24"/>
          <w:szCs w:val="24"/>
        </w:rPr>
        <mc:AlternateContent>
          <mc:Choice Requires="wps">
            <w:drawing>
              <wp:anchor distT="0" distB="0" distL="114300" distR="114300" simplePos="0" relativeHeight="251665408" behindDoc="0" locked="0" layoutInCell="1" allowOverlap="1">
                <wp:simplePos x="0" y="0"/>
                <wp:positionH relativeFrom="column">
                  <wp:posOffset>2686685</wp:posOffset>
                </wp:positionH>
                <wp:positionV relativeFrom="paragraph">
                  <wp:posOffset>250825</wp:posOffset>
                </wp:positionV>
                <wp:extent cx="914400" cy="609600"/>
                <wp:effectExtent l="463550" t="4445" r="12700" b="14605"/>
                <wp:wrapNone/>
                <wp:docPr id="36" name="线形标注 2 36"/>
                <wp:cNvGraphicFramePr/>
                <a:graphic xmlns:a="http://schemas.openxmlformats.org/drawingml/2006/main">
                  <a:graphicData uri="http://schemas.microsoft.com/office/word/2010/wordprocessingShape">
                    <wps:wsp>
                      <wps:cNvSpPr/>
                      <wps:spPr>
                        <a:xfrm>
                          <a:off x="0" y="0"/>
                          <a:ext cx="914400" cy="609600"/>
                        </a:xfrm>
                        <a:prstGeom prst="borderCallout2">
                          <a:avLst>
                            <a:gd name="adj1" fmla="val 18750"/>
                            <a:gd name="adj2" fmla="val -8333"/>
                            <a:gd name="adj3" fmla="val 18750"/>
                            <a:gd name="adj4" fmla="val -29097"/>
                            <a:gd name="adj5" fmla="val 78023"/>
                            <a:gd name="adj6" fmla="val -50208"/>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点击选择模板</w:t>
                            </w:r>
                          </w:p>
                        </w:txbxContent>
                      </wps:txbx>
                      <wps:bodyPr upright="1"/>
                    </wps:wsp>
                  </a:graphicData>
                </a:graphic>
              </wp:anchor>
            </w:drawing>
          </mc:Choice>
          <mc:Fallback>
            <w:pict>
              <v:shape id="_x0000_s1026" o:spid="_x0000_s1026" o:spt="48" type="#_x0000_t48" style="position:absolute;left:0pt;margin-left:211.55pt;margin-top:19.75pt;height:48pt;width:72pt;z-index:251665408;mso-width-relative:page;mso-height-relative:page;" fillcolor="#FFFFFF" filled="t" stroked="t" coordsize="21600,21600" o:gfxdata="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vvrbPYAAAACgEAAA8AAAAAAAAAAQAgAAAA&#10;IgAAAGRycy9kb3ducmV2LnhtbFBLAQIUABQAAAAIAIdO4kA8eeJkRAIAANEEAAAOAAAAAAAAAAEA&#10;IAAAACcBAABkcnMvZTJvRG9jLnhtbFBLBQYAAAAABgAGAFkBAADdBQAAAAA=&#10;" adj="-10845,16853,-6285,4050,-1800,4050">
                <v:fill on="t" focussize="0,0"/>
                <v:stroke color="#000000" joinstyle="miter"/>
                <v:imagedata o:title=""/>
                <o:lock v:ext="edit" aspectratio="f"/>
                <v:textbox>
                  <w:txbxContent>
                    <w:p>
                      <w:pPr>
                        <w:rPr>
                          <w:color w:val="FF0000"/>
                        </w:rPr>
                      </w:pPr>
                      <w:r>
                        <w:rPr>
                          <w:rFonts w:hint="eastAsia"/>
                          <w:color w:val="FF0000"/>
                        </w:rPr>
                        <w:t>点击选择模板</w:t>
                      </w:r>
                    </w:p>
                  </w:txbxContent>
                </v:textbox>
              </v:shape>
            </w:pict>
          </mc:Fallback>
        </mc:AlternateContent>
      </w:r>
    </w:p>
    <w:p>
      <w:pPr>
        <w:spacing w:line="480" w:lineRule="auto"/>
        <w:ind w:firstLine="45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901440" cy="1977390"/>
            <wp:effectExtent l="9525" t="9525" r="13335" b="1333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37"/>
                    <a:stretch>
                      <a:fillRect/>
                    </a:stretch>
                  </pic:blipFill>
                  <pic:spPr>
                    <a:xfrm>
                      <a:off x="0" y="0"/>
                      <a:ext cx="3901440" cy="197739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360" w:firstLineChars="150"/>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16】</w:t>
      </w:r>
    </w:p>
    <w:p>
      <w:pPr>
        <w:pStyle w:val="3"/>
        <w:spacing w:line="480" w:lineRule="auto"/>
        <w:rPr>
          <w:rFonts w:hint="eastAsia" w:ascii="宋体" w:hAnsi="宋体" w:eastAsia="宋体" w:cs="宋体"/>
          <w:sz w:val="28"/>
          <w:szCs w:val="28"/>
        </w:rPr>
      </w:pPr>
      <w:bookmarkStart w:id="90" w:name="_Toc490745021"/>
      <w:bookmarkStart w:id="91" w:name="_Toc7620"/>
      <w:r>
        <w:rPr>
          <w:rFonts w:hint="eastAsia" w:ascii="宋体" w:hAnsi="宋体" w:eastAsia="宋体" w:cs="宋体"/>
          <w:sz w:val="28"/>
          <w:szCs w:val="28"/>
        </w:rPr>
        <w:t>10、招聘与面试</w:t>
      </w:r>
      <w:bookmarkEnd w:id="90"/>
      <w:bookmarkEnd w:id="91"/>
    </w:p>
    <w:p>
      <w:pPr>
        <w:spacing w:line="48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人才招聘需求与计划，对比当前人员情况，分析差异作为招聘需求，并根据需求来制定招聘计划。包括招聘人才招聘会、人才市场、网络招聘和猎头公司，以及人员面试等。</w:t>
      </w:r>
    </w:p>
    <w:p>
      <w:pPr>
        <w:spacing w:line="480" w:lineRule="auto"/>
        <w:ind w:firstLine="141" w:firstLineChars="59"/>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796155" cy="1403350"/>
            <wp:effectExtent l="9525" t="9525" r="13970" b="15875"/>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8"/>
                    <pic:cNvPicPr>
                      <a:picLocks noChangeAspect="1"/>
                    </pic:cNvPicPr>
                  </pic:nvPicPr>
                  <pic:blipFill>
                    <a:blip r:embed="rId38"/>
                    <a:stretch>
                      <a:fillRect/>
                    </a:stretch>
                  </pic:blipFill>
                  <pic:spPr>
                    <a:xfrm>
                      <a:off x="0" y="0"/>
                      <a:ext cx="4796155" cy="1403350"/>
                    </a:xfrm>
                    <a:prstGeom prst="rect">
                      <a:avLst/>
                    </a:prstGeom>
                    <a:noFill/>
                    <a:ln w="9525" cap="flat" cmpd="sng">
                      <a:solidFill>
                        <a:srgbClr val="EEECE1"/>
                      </a:solidFill>
                      <a:prstDash val="solid"/>
                      <a:miter/>
                      <a:headEnd type="none" w="med" len="med"/>
                      <a:tailEnd type="none" w="med" len="med"/>
                    </a:ln>
                  </pic:spPr>
                </pic:pic>
              </a:graphicData>
            </a:graphic>
          </wp:inline>
        </w:drawing>
      </w:r>
    </w:p>
    <w:p>
      <w:pPr>
        <w:pStyle w:val="4"/>
        <w:spacing w:line="480" w:lineRule="auto"/>
        <w:rPr>
          <w:rFonts w:hint="eastAsia" w:ascii="宋体" w:hAnsi="宋体" w:eastAsia="宋体" w:cs="宋体"/>
          <w:sz w:val="28"/>
          <w:szCs w:val="28"/>
        </w:rPr>
      </w:pPr>
      <w:bookmarkStart w:id="92" w:name="_Toc9583"/>
      <w:bookmarkStart w:id="93" w:name="_Toc490745022"/>
      <w:r>
        <w:rPr>
          <w:rFonts w:hint="eastAsia" w:ascii="宋体" w:hAnsi="宋体" w:eastAsia="宋体" w:cs="宋体"/>
          <w:sz w:val="28"/>
          <w:szCs w:val="28"/>
        </w:rPr>
        <w:t>10.1 招聘计划</w:t>
      </w:r>
      <w:bookmarkEnd w:id="92"/>
      <w:bookmarkEnd w:id="93"/>
    </w:p>
    <w:p>
      <w:pPr>
        <w:spacing w:line="480" w:lineRule="auto"/>
        <w:ind w:firstLine="105" w:firstLineChars="50"/>
        <w:rPr>
          <w:rFonts w:hint="eastAsia" w:ascii="宋体" w:hAnsi="宋体" w:eastAsia="宋体" w:cs="宋体"/>
          <w:sz w:val="24"/>
          <w:szCs w:val="24"/>
        </w:rPr>
      </w:pPr>
      <w:r>
        <w:rPr>
          <w:rFonts w:hint="eastAsia" w:ascii="宋体" w:hAnsi="宋体" w:eastAsia="宋体" w:cs="宋体"/>
        </w:rPr>
        <w:t xml:space="preserve"> </w:t>
      </w:r>
      <w:r>
        <w:rPr>
          <w:rFonts w:hint="eastAsia" w:ascii="宋体" w:hAnsi="宋体" w:eastAsia="宋体" w:cs="宋体"/>
          <w:sz w:val="24"/>
          <w:szCs w:val="24"/>
        </w:rPr>
        <w:t>学生在此制定公司的人员招聘计划，针对不同的岗位部门，开展招聘活动。在制</w:t>
      </w:r>
      <w:r>
        <w:rPr>
          <w:rFonts w:hint="eastAsia" w:ascii="宋体" w:hAnsi="宋体" w:eastAsia="宋体" w:cs="宋体"/>
          <w:sz w:val="24"/>
          <w:szCs w:val="24"/>
        </w:rPr>
        <mc:AlternateContent>
          <mc:Choice Requires="wps">
            <w:drawing>
              <wp:anchor distT="0" distB="0" distL="114300" distR="114300" simplePos="0" relativeHeight="251666432" behindDoc="0" locked="0" layoutInCell="1" allowOverlap="1">
                <wp:simplePos x="0" y="0"/>
                <wp:positionH relativeFrom="column">
                  <wp:posOffset>3011170</wp:posOffset>
                </wp:positionH>
                <wp:positionV relativeFrom="paragraph">
                  <wp:posOffset>623570</wp:posOffset>
                </wp:positionV>
                <wp:extent cx="914400" cy="609600"/>
                <wp:effectExtent l="6350" t="6350" r="488950" b="88900"/>
                <wp:wrapNone/>
                <wp:docPr id="37" name="线形标注 2 37"/>
                <wp:cNvGraphicFramePr/>
                <a:graphic xmlns:a="http://schemas.openxmlformats.org/drawingml/2006/main">
                  <a:graphicData uri="http://schemas.microsoft.com/office/word/2010/wordprocessingShape">
                    <wps:wsp>
                      <wps:cNvSpPr/>
                      <wps:spPr>
                        <a:xfrm>
                          <a:off x="0" y="0"/>
                          <a:ext cx="914400" cy="609600"/>
                        </a:xfrm>
                        <a:prstGeom prst="borderCallout2">
                          <a:avLst>
                            <a:gd name="adj1" fmla="val 18750"/>
                            <a:gd name="adj2" fmla="val 108333"/>
                            <a:gd name="adj3" fmla="val 18750"/>
                            <a:gd name="adj4" fmla="val 129653"/>
                            <a:gd name="adj5" fmla="val 113440"/>
                            <a:gd name="adj6" fmla="val 151319"/>
                          </a:avLst>
                        </a:prstGeom>
                        <a:solidFill>
                          <a:srgbClr val="FFFFFF"/>
                        </a:solidFill>
                        <a:ln w="12700" cap="flat" cmpd="sng">
                          <a:solidFill>
                            <a:srgbClr val="000000"/>
                          </a:solidFill>
                          <a:prstDash val="dash"/>
                          <a:miter/>
                          <a:headEnd type="none" w="med" len="med"/>
                          <a:tailEnd type="none" w="med" len="med"/>
                        </a:ln>
                      </wps:spPr>
                      <wps:txbx>
                        <w:txbxContent>
                          <w:p>
                            <w:pPr>
                              <w:rPr>
                                <w:color w:val="FF0000"/>
                              </w:rPr>
                            </w:pPr>
                            <w:r>
                              <w:rPr>
                                <w:rFonts w:hint="eastAsia"/>
                                <w:color w:val="FF0000"/>
                              </w:rPr>
                              <w:t>点击增加招聘计划</w:t>
                            </w:r>
                          </w:p>
                        </w:txbxContent>
                      </wps:txbx>
                      <wps:bodyPr upright="1"/>
                    </wps:wsp>
                  </a:graphicData>
                </a:graphic>
              </wp:anchor>
            </w:drawing>
          </mc:Choice>
          <mc:Fallback>
            <w:pict>
              <v:shape id="_x0000_s1026" o:spid="_x0000_s1026" o:spt="48" type="#_x0000_t48" style="position:absolute;left:0pt;margin-left:237.1pt;margin-top:49.1pt;height:48pt;width:72pt;z-index:251666432;mso-width-relative:page;mso-height-relative:page;" fillcolor="#FFFFFF" filled="t" stroked="t" coordsize="21600,21600" o:gfxdata="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vKE4jYAAAACgEAAA8AAAAAAAAAAQAgAAAAIgAA&#10;AGRycy9kb3ducmV2LnhtbFBLAQIUABQAAAAIAIdO4kBUu5TUQQIAANMEAAAOAAAAAAAAAAEAIAAA&#10;ACcBAABkcnMvZTJvRG9jLnhtbFBLBQYAAAAABgAGAFkBAADaBQAAAAA=&#10;" adj="32685,24503,28005,4050,23400,4050">
                <v:fill on="t" focussize="0,0"/>
                <v:stroke weight="1pt" color="#000000" joinstyle="miter" dashstyle="dash"/>
                <v:imagedata o:title=""/>
                <o:lock v:ext="edit" aspectratio="f"/>
                <v:textbox>
                  <w:txbxContent>
                    <w:p>
                      <w:pPr>
                        <w:rPr>
                          <w:color w:val="FF0000"/>
                        </w:rPr>
                      </w:pPr>
                      <w:r>
                        <w:rPr>
                          <w:rFonts w:hint="eastAsia"/>
                          <w:color w:val="FF0000"/>
                        </w:rPr>
                        <w:t>点击增加招聘计划</w:t>
                      </w:r>
                    </w:p>
                  </w:txbxContent>
                </v:textbox>
              </v:shape>
            </w:pict>
          </mc:Fallback>
        </mc:AlternateContent>
      </w:r>
      <w:r>
        <w:rPr>
          <w:rFonts w:hint="eastAsia" w:ascii="宋体" w:hAnsi="宋体" w:eastAsia="宋体" w:cs="宋体"/>
          <w:sz w:val="24"/>
          <w:szCs w:val="24"/>
        </w:rPr>
        <w:t>定计划之前，学生应该熟悉本公司的各个部门的岗位划分情况，合理制定岗位招聘计划。操作如图【</w:t>
      </w:r>
      <w:r>
        <w:rPr>
          <w:rFonts w:hint="eastAsia" w:ascii="宋体" w:hAnsi="宋体" w:cs="宋体"/>
          <w:sz w:val="24"/>
          <w:szCs w:val="24"/>
          <w:lang w:eastAsia="zh-CN"/>
        </w:rPr>
        <w:t>2-</w:t>
      </w:r>
      <w:r>
        <w:rPr>
          <w:rFonts w:hint="eastAsia" w:ascii="宋体" w:hAnsi="宋体" w:eastAsia="宋体" w:cs="宋体"/>
          <w:sz w:val="24"/>
          <w:szCs w:val="24"/>
        </w:rPr>
        <w:t>17】。</w:t>
      </w:r>
    </w:p>
    <w:p>
      <w:pPr>
        <w:spacing w:line="480" w:lineRule="auto"/>
        <w:ind w:firstLine="120" w:firstLineChars="5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00600" cy="916940"/>
            <wp:effectExtent l="9525" t="9525" r="9525" b="2603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9"/>
                    <a:stretch>
                      <a:fillRect/>
                    </a:stretch>
                  </pic:blipFill>
                  <pic:spPr>
                    <a:xfrm>
                      <a:off x="0" y="0"/>
                      <a:ext cx="4800600" cy="91694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105" w:firstLineChars="50"/>
        <w:rPr>
          <w:rFonts w:hint="eastAsia" w:ascii="宋体" w:hAnsi="宋体" w:eastAsia="宋体" w:cs="宋体"/>
          <w:sz w:val="24"/>
          <w:szCs w:val="24"/>
        </w:rPr>
      </w:pPr>
      <w:r>
        <w:rPr>
          <w:rFonts w:hint="eastAsia" w:ascii="宋体" w:hAnsi="宋体" w:eastAsia="宋体" w:cs="宋体"/>
        </w:rPr>
        <mc:AlternateContent>
          <mc:Choice Requires="wps">
            <w:drawing>
              <wp:anchor distT="0" distB="0" distL="114300" distR="114300" simplePos="0" relativeHeight="251667456" behindDoc="0" locked="0" layoutInCell="1" allowOverlap="1">
                <wp:simplePos x="0" y="0"/>
                <wp:positionH relativeFrom="column">
                  <wp:posOffset>4081780</wp:posOffset>
                </wp:positionH>
                <wp:positionV relativeFrom="paragraph">
                  <wp:posOffset>480695</wp:posOffset>
                </wp:positionV>
                <wp:extent cx="914400" cy="609600"/>
                <wp:effectExtent l="517525" t="155575" r="15875" b="15875"/>
                <wp:wrapNone/>
                <wp:docPr id="25" name="线形标注 2 25"/>
                <wp:cNvGraphicFramePr/>
                <a:graphic xmlns:a="http://schemas.openxmlformats.org/drawingml/2006/main">
                  <a:graphicData uri="http://schemas.microsoft.com/office/word/2010/wordprocessingShape">
                    <wps:wsp>
                      <wps:cNvSpPr/>
                      <wps:spPr>
                        <a:xfrm>
                          <a:off x="0" y="0"/>
                          <a:ext cx="914400" cy="609600"/>
                        </a:xfrm>
                        <a:prstGeom prst="borderCallout2">
                          <a:avLst>
                            <a:gd name="adj1" fmla="val 18750"/>
                            <a:gd name="adj2" fmla="val -8333"/>
                            <a:gd name="adj3" fmla="val 18750"/>
                            <a:gd name="adj4" fmla="val -32014"/>
                            <a:gd name="adj5" fmla="val -24898"/>
                            <a:gd name="adj6" fmla="val -56042"/>
                          </a:avLst>
                        </a:prstGeom>
                        <a:solidFill>
                          <a:srgbClr val="FFFFFF"/>
                        </a:solidFill>
                        <a:ln w="12700" cap="flat" cmpd="sng">
                          <a:solidFill>
                            <a:srgbClr val="000000"/>
                          </a:solidFill>
                          <a:prstDash val="dash"/>
                          <a:miter/>
                          <a:headEnd type="none" w="med" len="med"/>
                          <a:tailEnd type="none" w="med" len="med"/>
                        </a:ln>
                      </wps:spPr>
                      <wps:txbx>
                        <w:txbxContent>
                          <w:p>
                            <w:pPr>
                              <w:rPr>
                                <w:color w:val="FF0000"/>
                              </w:rPr>
                            </w:pPr>
                            <w:r>
                              <w:rPr>
                                <w:rFonts w:hint="eastAsia"/>
                                <w:color w:val="FF0000"/>
                              </w:rPr>
                              <w:t>点击选择岗位</w:t>
                            </w:r>
                          </w:p>
                        </w:txbxContent>
                      </wps:txbx>
                      <wps:bodyPr upright="1"/>
                    </wps:wsp>
                  </a:graphicData>
                </a:graphic>
              </wp:anchor>
            </w:drawing>
          </mc:Choice>
          <mc:Fallback>
            <w:pict>
              <v:shape id="_x0000_s1026" o:spid="_x0000_s1026" o:spt="48" type="#_x0000_t48" style="position:absolute;left:0pt;margin-left:321.4pt;margin-top:37.85pt;height:48pt;width:72pt;z-index:251667456;mso-width-relative:page;mso-height-relative:page;" fillcolor="#FFFFFF" filled="t" stroked="t" coordsize="21600,21600" o:gfxdata="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wFiaM2gAAAAoBAAAPAAAAAAAAAAEA&#10;IAAAACIAAABkcnMvZG93bnJldi54bWxQSwECFAAUAAAACACHTuJACeYxykYCAADSBAAADgAAAAAA&#10;AAABACAAAAApAQAAZHJzL2Uyb0RvYy54bWxQSwUGAAAAAAYABgBZAQAA4QUAAAAA&#10;" adj="-12105,-5378,-6915,4050,-1800,4050">
                <v:fill on="t" focussize="0,0"/>
                <v:stroke weight="1pt" color="#000000" joinstyle="miter" dashstyle="dash"/>
                <v:imagedata o:title=""/>
                <o:lock v:ext="edit" aspectratio="f"/>
                <v:textbox>
                  <w:txbxContent>
                    <w:p>
                      <w:pPr>
                        <w:rPr>
                          <w:color w:val="FF0000"/>
                        </w:rPr>
                      </w:pPr>
                      <w:r>
                        <w:rPr>
                          <w:rFonts w:hint="eastAsia"/>
                          <w:color w:val="FF0000"/>
                        </w:rPr>
                        <w:t>点击选择岗位</w:t>
                      </w:r>
                    </w:p>
                  </w:txbxContent>
                </v:textbox>
              </v:shape>
            </w:pict>
          </mc:Fallback>
        </mc:AlternateContent>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4799330" cy="1861185"/>
            <wp:effectExtent l="9525" t="9525" r="10795" b="15240"/>
            <wp:docPr id="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pic:cNvPicPr>
                      <a:picLocks noChangeAspect="1"/>
                    </pic:cNvPicPr>
                  </pic:nvPicPr>
                  <pic:blipFill>
                    <a:blip r:embed="rId40"/>
                    <a:stretch>
                      <a:fillRect/>
                    </a:stretch>
                  </pic:blipFill>
                  <pic:spPr>
                    <a:xfrm>
                      <a:off x="0" y="0"/>
                      <a:ext cx="4799330" cy="186118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17】</w:t>
      </w:r>
    </w:p>
    <w:p>
      <w:pPr>
        <w:pStyle w:val="4"/>
        <w:spacing w:line="480" w:lineRule="auto"/>
        <w:rPr>
          <w:rFonts w:hint="eastAsia" w:ascii="宋体" w:hAnsi="宋体" w:eastAsia="宋体" w:cs="宋体"/>
          <w:sz w:val="28"/>
          <w:szCs w:val="28"/>
        </w:rPr>
      </w:pPr>
      <w:bookmarkStart w:id="94" w:name="_Toc490745023"/>
      <w:bookmarkStart w:id="95" w:name="_Toc12744"/>
      <w:r>
        <w:rPr>
          <w:rFonts w:hint="eastAsia" w:ascii="宋体" w:hAnsi="宋体" w:eastAsia="宋体" w:cs="宋体"/>
          <w:sz w:val="28"/>
          <w:szCs w:val="28"/>
        </w:rPr>
        <w:t>10.2人才招聘</w:t>
      </w:r>
      <w:bookmarkEnd w:id="94"/>
      <w:bookmarkEnd w:id="95"/>
    </w:p>
    <w:p>
      <w:pPr>
        <w:spacing w:line="48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人才招聘提供了招聘会、人才市场</w:t>
      </w:r>
      <w:r>
        <w:rPr>
          <w:rFonts w:hint="eastAsia" w:ascii="宋体" w:hAnsi="宋体" w:cs="宋体"/>
          <w:sz w:val="24"/>
          <w:szCs w:val="24"/>
          <w:lang w:eastAsia="zh-CN"/>
        </w:rPr>
        <w:t>、</w:t>
      </w:r>
      <w:r>
        <w:rPr>
          <w:rFonts w:hint="eastAsia" w:ascii="宋体" w:hAnsi="宋体" w:cs="宋体"/>
          <w:sz w:val="24"/>
          <w:szCs w:val="24"/>
          <w:lang w:val="en-US" w:eastAsia="zh-CN"/>
        </w:rPr>
        <w:t>猎头招聘</w:t>
      </w:r>
      <w:r>
        <w:rPr>
          <w:rFonts w:hint="eastAsia" w:ascii="宋体" w:hAnsi="宋体" w:eastAsia="宋体" w:cs="宋体"/>
          <w:sz w:val="24"/>
          <w:szCs w:val="24"/>
        </w:rPr>
        <w:t>和网络招聘</w:t>
      </w:r>
      <w:r>
        <w:rPr>
          <w:rFonts w:hint="eastAsia" w:ascii="宋体" w:hAnsi="宋体" w:cs="宋体"/>
          <w:sz w:val="24"/>
          <w:szCs w:val="24"/>
          <w:lang w:val="en-US" w:eastAsia="zh-CN"/>
        </w:rPr>
        <w:t>4</w:t>
      </w:r>
      <w:r>
        <w:rPr>
          <w:rFonts w:hint="eastAsia" w:ascii="宋体" w:hAnsi="宋体" w:eastAsia="宋体" w:cs="宋体"/>
          <w:sz w:val="24"/>
          <w:szCs w:val="24"/>
        </w:rPr>
        <w:t>种方式。学生可以选择不同的招聘方式进行人才招聘。</w:t>
      </w:r>
    </w:p>
    <w:p>
      <w:pPr>
        <w:spacing w:line="48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其中通过猎头公司，可抢夺竞争对手的员工资源。猎头公司将根据你提供的职位信息，猎取10位竞争对手人才信息，猎头公司将与指定人才进行第一轮谈判，谈判成功会后此人才忠诚下降1-10点， 然后由您进行第二轮谈判，人才的忠诚越低谈判成功的可能性越高。</w:t>
      </w:r>
    </w:p>
    <w:p>
      <w:pPr>
        <w:spacing w:line="480" w:lineRule="auto"/>
        <w:ind w:firstLine="210" w:firstLineChars="100"/>
        <w:rPr>
          <w:rFonts w:hint="eastAsia" w:ascii="宋体" w:hAnsi="宋体" w:eastAsia="宋体" w:cs="宋体"/>
        </w:rPr>
      </w:pPr>
      <w:r>
        <w:rPr>
          <w:rFonts w:hint="eastAsia" w:ascii="宋体" w:hAnsi="宋体" w:eastAsia="宋体" w:cs="宋体"/>
        </w:rPr>
        <w:drawing>
          <wp:inline distT="0" distB="0" distL="114300" distR="114300">
            <wp:extent cx="4488180" cy="1028700"/>
            <wp:effectExtent l="0" t="0" r="7620" b="19050"/>
            <wp:docPr id="2" name="未知 4"/>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5868910" cy="1600200"/>
                      <a:chOff x="1905000" y="2133600"/>
                      <a:chExt cx="5868910" cy="1600200"/>
                    </a:xfrm>
                  </a:grpSpPr>
                  <a:grpSp>
                    <a:nvGrpSpPr>
                      <a:cNvPr id="12" name="组合 11"/>
                      <a:cNvGrpSpPr/>
                    </a:nvGrpSpPr>
                    <a:grpSpPr>
                      <a:xfrm>
                        <a:off x="1905000" y="2133600"/>
                        <a:ext cx="5868910" cy="1600200"/>
                        <a:chOff x="1905000" y="2133600"/>
                        <a:chExt cx="5868910" cy="1600200"/>
                      </a:xfrm>
                    </a:grpSpPr>
                    <a:pic>
                      <a:nvPicPr>
                        <a:cNvPr id="33797" name="Picture 5"/>
                        <a:cNvPicPr>
                          <a:picLocks noChangeAspect="1" noChangeArrowheads="1"/>
                        </a:cNvPicPr>
                      </a:nvPicPr>
                      <a:blipFill>
                        <a:blip r:embed="rId13"/>
                        <a:srcRect/>
                        <a:stretch>
                          <a:fillRect/>
                        </a:stretch>
                      </a:blipFill>
                      <a:spPr bwMode="auto">
                        <a:xfrm>
                          <a:off x="1905000" y="2133600"/>
                          <a:ext cx="1370775" cy="1600200"/>
                        </a:xfrm>
                        <a:prstGeom prst="rect">
                          <a:avLst/>
                        </a:prstGeom>
                        <a:noFill/>
                        <a:ln w="9525">
                          <a:noFill/>
                          <a:miter lim="800000"/>
                          <a:headEnd/>
                          <a:tailEnd/>
                        </a:ln>
                        <a:scene3d>
                          <a:camera prst="orthographicFront"/>
                          <a:lightRig rig="threePt" dir="t"/>
                        </a:scene3d>
                        <a:sp3d>
                          <a:bevelT w="165100" prst="coolSlant"/>
                        </a:sp3d>
                      </a:spPr>
                    </a:pic>
                    <a:pic>
                      <a:nvPicPr>
                        <a:cNvPr id="33798" name="Picture 6"/>
                        <a:cNvPicPr>
                          <a:picLocks noChangeAspect="1" noChangeArrowheads="1"/>
                        </a:cNvPicPr>
                      </a:nvPicPr>
                      <a:blipFill>
                        <a:blip r:embed="rId14"/>
                        <a:srcRect/>
                        <a:stretch>
                          <a:fillRect/>
                        </a:stretch>
                      </a:blipFill>
                      <a:spPr bwMode="auto">
                        <a:xfrm>
                          <a:off x="3429039" y="2133600"/>
                          <a:ext cx="1387121" cy="1600200"/>
                        </a:xfrm>
                        <a:prstGeom prst="rect">
                          <a:avLst/>
                        </a:prstGeom>
                        <a:noFill/>
                        <a:ln w="9525" cap="flat" cmpd="sng" algn="ctr">
                          <a:noFill/>
                          <a:prstDash val="solid"/>
                          <a:miter lim="800000"/>
                          <a:headEnd/>
                          <a:tailEnd/>
                        </a:ln>
                        <a:effectLst>
                          <a:prstShdw prst="shdw17" dist="17961" dir="2700000">
                            <a:srgbClr val="99CC00">
                              <a:gamma/>
                              <a:shade val="60000"/>
                              <a:invGamma/>
                            </a:srgbClr>
                          </a:prstShdw>
                        </a:effectLst>
                        <a:scene3d>
                          <a:camera prst="orthographicFront"/>
                          <a:lightRig rig="threePt" dir="t"/>
                        </a:scene3d>
                        <a:sp3d>
                          <a:bevelT w="165100" prst="coolSlant"/>
                        </a:sp3d>
                      </a:spPr>
                    </a:pic>
                    <a:pic>
                      <a:nvPicPr>
                        <a:cNvPr id="33799" name="Picture 7"/>
                        <a:cNvPicPr>
                          <a:picLocks noChangeAspect="1" noChangeArrowheads="1"/>
                        </a:cNvPicPr>
                      </a:nvPicPr>
                      <a:blipFill>
                        <a:blip r:embed="rId15"/>
                        <a:srcRect/>
                        <a:stretch>
                          <a:fillRect/>
                        </a:stretch>
                      </a:blipFill>
                      <a:spPr bwMode="auto">
                        <a:xfrm>
                          <a:off x="6400800" y="2133600"/>
                          <a:ext cx="1373110" cy="1600200"/>
                        </a:xfrm>
                        <a:prstGeom prst="rect">
                          <a:avLst/>
                        </a:prstGeom>
                        <a:noFill/>
                        <a:ln w="9525" cap="flat" cmpd="sng" algn="ctr">
                          <a:noFill/>
                          <a:prstDash val="solid"/>
                          <a:miter lim="800000"/>
                          <a:headEnd/>
                          <a:tailEnd/>
                        </a:ln>
                        <a:effectLst>
                          <a:prstShdw prst="shdw17" dist="17961" dir="2700000">
                            <a:srgbClr val="99CC00">
                              <a:gamma/>
                              <a:shade val="60000"/>
                              <a:invGamma/>
                            </a:srgbClr>
                          </a:prstShdw>
                        </a:effectLst>
                        <a:scene3d>
                          <a:camera prst="orthographicFront"/>
                          <a:lightRig rig="threePt" dir="t"/>
                        </a:scene3d>
                        <a:sp3d>
                          <a:bevelT w="165100" prst="coolSlant"/>
                        </a:sp3d>
                      </a:spPr>
                    </a:pic>
                    <a:sp>
                      <a:nvSpPr>
                        <a:cNvPr id="22536" name="TextBox 6"/>
                        <a:cNvSpPr txBox="1">
                          <a:spLocks noChangeArrowheads="1"/>
                        </a:cNvSpPr>
                      </a:nvSpPr>
                      <a:spPr bwMode="auto">
                        <a:xfrm>
                          <a:off x="5029200" y="2362200"/>
                          <a:ext cx="1143000" cy="646113"/>
                        </a:xfrm>
                        <a:prstGeom prst="rect">
                          <a:avLst/>
                        </a:prstGeom>
                        <a:noFill/>
                        <a:ln w="9525">
                          <a:noFill/>
                          <a:miter lim="800000"/>
                        </a:ln>
                        <a:scene3d>
                          <a:camera prst="orthographicFront"/>
                          <a:lightRig rig="threePt" dir="t"/>
                        </a:scene3d>
                        <a:sp3d>
                          <a:bevelT w="165100" prst="coolSlant"/>
                        </a:sp3d>
                      </a:spPr>
                      <a:txSp>
                        <a:txBody>
                          <a:bodyPr>
                            <a:spAutoFit/>
                          </a:bodyPr>
                          <a:lstStyle>
                            <a:defPPr>
                              <a:defRPr lang="zh-CN"/>
                            </a:defPPr>
                            <a:lvl1pPr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1pPr>
                            <a:lvl2pPr marL="4572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2pPr>
                            <a:lvl3pPr marL="9144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3pPr>
                            <a:lvl4pPr marL="13716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4pPr>
                            <a:lvl5pPr marL="18288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charset="0"/>
                                <a:ea typeface="宋体" panose="02010600030101010101" charset="-122"/>
                                <a:cs typeface="+mn-cs"/>
                              </a:defRPr>
                            </a:lvl9pPr>
                          </a:lstStyle>
                          <a:p>
                            <a:r>
                              <a:rPr lang="zh-CN" altLang="en-US" b="1">
                                <a:solidFill>
                                  <a:schemeClr val="bg1"/>
                                </a:solidFill>
                                <a:latin typeface="微软雅黑" panose="020B0503020204020204" pitchFamily="34" charset="-122"/>
                                <a:ea typeface="微软雅黑" panose="020B0503020204020204" pitchFamily="34" charset="-122"/>
                              </a:rPr>
                              <a:t>猎头公司</a:t>
                            </a:r>
                            <a:endParaRPr lang="zh-CN" altLang="en-US" b="1">
                              <a:solidFill>
                                <a:schemeClr val="bg1"/>
                              </a:solidFill>
                              <a:latin typeface="微软雅黑" panose="020B0503020204020204" pitchFamily="34" charset="-122"/>
                              <a:ea typeface="微软雅黑" panose="020B0503020204020204" pitchFamily="34" charset="-122"/>
                            </a:endParaRPr>
                          </a:p>
                          <a:p>
                            <a:endParaRPr lang="zh-CN" altLang="en-US"/>
                          </a:p>
                        </a:txBody>
                        <a:useSpRect/>
                      </a:txSp>
                    </a:sp>
                    <a:sp>
                      <a:nvSpPr>
                        <a:cNvPr id="22537" name="TextBox 8"/>
                        <a:cNvSpPr txBox="1">
                          <a:spLocks noChangeArrowheads="1"/>
                        </a:cNvSpPr>
                      </a:nvSpPr>
                      <a:spPr bwMode="auto">
                        <a:xfrm>
                          <a:off x="4953000" y="3429000"/>
                          <a:ext cx="1295400" cy="276225"/>
                        </a:xfrm>
                        <a:prstGeom prst="rect">
                          <a:avLst/>
                        </a:prstGeom>
                        <a:noFill/>
                        <a:ln w="9525">
                          <a:noFill/>
                          <a:miter lim="800000"/>
                        </a:ln>
                        <a:scene3d>
                          <a:camera prst="orthographicFront"/>
                          <a:lightRig rig="threePt" dir="t"/>
                        </a:scene3d>
                        <a:sp3d>
                          <a:bevelT w="165100" prst="coolSlant"/>
                        </a:sp3d>
                      </a:spPr>
                      <a:txSp>
                        <a:txBody>
                          <a:bodyPr>
                            <a:spAutoFit/>
                          </a:bodyPr>
                          <a:lstStyle>
                            <a:defPPr>
                              <a:defRPr lang="zh-CN"/>
                            </a:defPPr>
                            <a:lvl1pPr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1pPr>
                            <a:lvl2pPr marL="4572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2pPr>
                            <a:lvl3pPr marL="9144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3pPr>
                            <a:lvl4pPr marL="13716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4pPr>
                            <a:lvl5pPr marL="18288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charset="0"/>
                                <a:ea typeface="宋体" panose="02010600030101010101" charset="-122"/>
                                <a:cs typeface="+mn-cs"/>
                              </a:defRPr>
                            </a:lvl9pPr>
                          </a:lstStyle>
                          <a:p>
                            <a:r>
                              <a:rPr lang="zh-CN" altLang="en-US" sz="1200">
                                <a:solidFill>
                                  <a:schemeClr val="bg1"/>
                                </a:solidFill>
                              </a:rPr>
                              <a:t>   进入猎头公司</a:t>
                            </a:r>
                            <a:endParaRPr lang="zh-CN" altLang="en-US" sz="1200">
                              <a:solidFill>
                                <a:schemeClr val="bg1"/>
                              </a:solidFill>
                            </a:endParaRPr>
                          </a:p>
                        </a:txBody>
                        <a:useSpRect/>
                      </a:txSp>
                    </a:sp>
                    <a:sp>
                      <a:nvSpPr>
                        <a:cNvPr id="8" name="矩形 7"/>
                        <a:cNvSpPr/>
                      </a:nvSpPr>
                      <a:spPr bwMode="auto">
                        <a:xfrm>
                          <a:off x="4953000" y="2133600"/>
                          <a:ext cx="1295400" cy="1600200"/>
                        </a:xfrm>
                        <a:prstGeom prst="rect">
                          <a:avLst/>
                        </a:prstGeom>
                        <a:solidFill>
                          <a:srgbClr val="339966"/>
                        </a:solidFill>
                        <a:ln>
                          <a:headEnd type="none" w="med" len="med"/>
                          <a:tailEnd type="none" w="med" len="med"/>
                        </a:ln>
                        <a:scene3d>
                          <a:camera prst="orthographicFront"/>
                          <a:lightRig rig="threePt" dir="t"/>
                        </a:scene3d>
                        <a:sp3d>
                          <a:bevelT w="165100" prst="coolSlant"/>
                        </a:sp3d>
                      </a:spPr>
                      <a:txSp>
                        <a:txBody>
                          <a:bodyPr vert="horz" wrap="none" lIns="91440" tIns="45720" rIns="91440" bIns="45720" numCol="1" rtlCol="0" anchor="ctr" anchorCtr="0" compatLnSpc="1"/>
                          <a:lstStyle>
                            <a:defPPr>
                              <a:defRPr lang="zh-CN"/>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pPr>
                            <a:endParaRPr kumimoji="0" lang="zh-CN" altLang="en-US" sz="1800" b="0" i="0" u="none" strike="noStrike" cap="none" normalizeH="0" baseline="0" smtClean="0">
                              <a:ln>
                                <a:noFill/>
                              </a:ln>
                              <a:solidFill>
                                <a:schemeClr val="tx1"/>
                              </a:solidFill>
                              <a:effectLst/>
                              <a:latin typeface="Arial" panose="020B0604020202020204" charset="0"/>
                              <a:ea typeface="宋体" panose="02010600030101010101" charset="-122"/>
                            </a:endParaRPr>
                          </a:p>
                        </a:txBody>
                        <a:useSpRect/>
                      </a:txSp>
                      <a:style>
                        <a:lnRef idx="3">
                          <a:schemeClr val="lt1"/>
                        </a:lnRef>
                        <a:fillRef idx="1">
                          <a:schemeClr val="accent1"/>
                        </a:fillRef>
                        <a:effectRef idx="1">
                          <a:schemeClr val="accent1"/>
                        </a:effectRef>
                        <a:fontRef idx="minor">
                          <a:schemeClr val="lt1"/>
                        </a:fontRef>
                      </a:style>
                    </a:sp>
                    <a:sp>
                      <a:nvSpPr>
                        <a:cNvPr id="9" name="TextBox 8"/>
                        <a:cNvSpPr txBox="1"/>
                      </a:nvSpPr>
                      <a:spPr>
                        <a:xfrm>
                          <a:off x="4953000" y="2438400"/>
                          <a:ext cx="1219200" cy="369332"/>
                        </a:xfrm>
                        <a:prstGeom prst="rect">
                          <a:avLst/>
                        </a:prstGeom>
                        <a:noFill/>
                      </a:spPr>
                      <a:txSp>
                        <a:txBody>
                          <a:bodyPr wrap="square" rtlCol="0">
                            <a:spAutoFit/>
                          </a:bodyPr>
                          <a:lstStyle>
                            <a:defPPr>
                              <a:defRPr lang="zh-CN"/>
                            </a:defPPr>
                            <a:lvl1pPr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1pPr>
                            <a:lvl2pPr marL="4572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2pPr>
                            <a:lvl3pPr marL="9144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3pPr>
                            <a:lvl4pPr marL="13716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4pPr>
                            <a:lvl5pPr marL="18288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charset="0"/>
                                <a:ea typeface="宋体" panose="02010600030101010101" charset="-122"/>
                                <a:cs typeface="+mn-cs"/>
                              </a:defRPr>
                            </a:lvl9pPr>
                          </a:lstStyle>
                          <a:p>
                            <a:r>
                              <a:rPr lang="zh-CN" altLang="en-US" b="1" dirty="0" smtClean="0">
                                <a:solidFill>
                                  <a:schemeClr val="bg1"/>
                                </a:solidFill>
                                <a:latin typeface="微软雅黑" panose="020B0503020204020204" pitchFamily="34" charset="-122"/>
                                <a:ea typeface="微软雅黑" panose="020B0503020204020204" pitchFamily="34" charset="-122"/>
                              </a:rPr>
                              <a:t>猎 头公司</a:t>
                            </a:r>
                            <a:endParaRPr lang="zh-CN" altLang="en-US" b="1" dirty="0">
                              <a:solidFill>
                                <a:schemeClr val="bg1"/>
                              </a:solidFill>
                              <a:latin typeface="微软雅黑" panose="020B0503020204020204" pitchFamily="34" charset="-122"/>
                              <a:ea typeface="微软雅黑" panose="020B0503020204020204" pitchFamily="34" charset="-122"/>
                            </a:endParaRPr>
                          </a:p>
                        </a:txBody>
                        <a:useSpRect/>
                      </a:txSp>
                    </a:sp>
                    <a:sp>
                      <a:nvSpPr>
                        <a:cNvPr id="11" name="TextBox 10"/>
                        <a:cNvSpPr txBox="1"/>
                      </a:nvSpPr>
                      <a:spPr>
                        <a:xfrm>
                          <a:off x="5029200" y="3429000"/>
                          <a:ext cx="1143000" cy="276999"/>
                        </a:xfrm>
                        <a:prstGeom prst="rect">
                          <a:avLst/>
                        </a:prstGeom>
                        <a:noFill/>
                      </a:spPr>
                      <a:txSp>
                        <a:txBody>
                          <a:bodyPr wrap="square" rtlCol="0">
                            <a:spAutoFit/>
                          </a:bodyPr>
                          <a:lstStyle>
                            <a:defPPr>
                              <a:defRPr lang="zh-CN"/>
                            </a:defPPr>
                            <a:lvl1pPr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1pPr>
                            <a:lvl2pPr marL="4572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2pPr>
                            <a:lvl3pPr marL="9144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3pPr>
                            <a:lvl4pPr marL="13716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4pPr>
                            <a:lvl5pPr marL="18288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charset="0"/>
                                <a:ea typeface="宋体" panose="02010600030101010101" charset="-122"/>
                                <a:cs typeface="+mn-cs"/>
                              </a:defRPr>
                            </a:lvl9pPr>
                          </a:lstStyle>
                          <a:p>
                            <a:r>
                              <a:rPr lang="zh-CN" altLang="en-US" sz="1200" dirty="0" smtClean="0">
                                <a:solidFill>
                                  <a:schemeClr val="bg1"/>
                                </a:solidFill>
                              </a:rPr>
                              <a:t>进入猎头公司</a:t>
                            </a:r>
                            <a:endParaRPr lang="zh-CN" altLang="en-US" sz="1200" dirty="0">
                              <a:solidFill>
                                <a:schemeClr val="bg1"/>
                              </a:solidFill>
                            </a:endParaRPr>
                          </a:p>
                        </a:txBody>
                        <a:useSpRect/>
                      </a:txSp>
                    </a:sp>
                  </a:grpSp>
                </lc:lockedCanvas>
              </a:graphicData>
            </a:graphic>
          </wp:inline>
        </w:drawing>
      </w:r>
    </w:p>
    <w:p>
      <w:pPr>
        <w:spacing w:line="480" w:lineRule="auto"/>
        <w:ind w:firstLine="237" w:firstLineChars="99"/>
        <w:jc w:val="left"/>
        <w:rPr>
          <w:rFonts w:hint="eastAsia" w:ascii="宋体" w:hAnsi="宋体" w:eastAsia="宋体" w:cs="宋体"/>
          <w:sz w:val="24"/>
          <w:szCs w:val="24"/>
        </w:rPr>
      </w:pPr>
      <w:r>
        <w:rPr>
          <w:rFonts w:hint="eastAsia" w:ascii="宋体" w:hAnsi="宋体" w:eastAsia="宋体" w:cs="宋体"/>
          <w:sz w:val="24"/>
          <w:szCs w:val="24"/>
        </w:rPr>
        <w:t>以招聘会为例，将制定的招聘计划通过招聘会进行发布。如图【</w:t>
      </w:r>
      <w:r>
        <w:rPr>
          <w:rFonts w:hint="eastAsia" w:ascii="宋体" w:hAnsi="宋体" w:cs="宋体"/>
          <w:sz w:val="24"/>
          <w:szCs w:val="24"/>
          <w:lang w:eastAsia="zh-CN"/>
        </w:rPr>
        <w:t>2-</w:t>
      </w:r>
      <w:r>
        <w:rPr>
          <w:rFonts w:hint="eastAsia" w:ascii="宋体" w:hAnsi="宋体" w:eastAsia="宋体" w:cs="宋体"/>
          <w:sz w:val="24"/>
          <w:szCs w:val="24"/>
        </w:rPr>
        <w:t>18】</w:t>
      </w:r>
    </w:p>
    <w:p>
      <w:pPr>
        <w:spacing w:line="480" w:lineRule="auto"/>
        <w:ind w:firstLine="237" w:firstLineChars="99"/>
        <w:jc w:val="left"/>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8480" behindDoc="0" locked="0" layoutInCell="1" allowOverlap="1">
                <wp:simplePos x="0" y="0"/>
                <wp:positionH relativeFrom="column">
                  <wp:posOffset>2059305</wp:posOffset>
                </wp:positionH>
                <wp:positionV relativeFrom="paragraph">
                  <wp:posOffset>1223645</wp:posOffset>
                </wp:positionV>
                <wp:extent cx="914400" cy="609600"/>
                <wp:effectExtent l="494665" t="228600" r="19685" b="19050"/>
                <wp:wrapNone/>
                <wp:docPr id="28" name="线形标注 2 28"/>
                <wp:cNvGraphicFramePr/>
                <a:graphic xmlns:a="http://schemas.openxmlformats.org/drawingml/2006/main">
                  <a:graphicData uri="http://schemas.microsoft.com/office/word/2010/wordprocessingShape">
                    <wps:wsp>
                      <wps:cNvSpPr/>
                      <wps:spPr>
                        <a:xfrm>
                          <a:off x="0" y="0"/>
                          <a:ext cx="914400" cy="609600"/>
                        </a:xfrm>
                        <a:prstGeom prst="borderCallout2">
                          <a:avLst>
                            <a:gd name="adj1" fmla="val 18750"/>
                            <a:gd name="adj2" fmla="val -8333"/>
                            <a:gd name="adj3" fmla="val 18750"/>
                            <a:gd name="adj4" fmla="val -30833"/>
                            <a:gd name="adj5" fmla="val -37083"/>
                            <a:gd name="adj6" fmla="val -53681"/>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点击投放招聘计划</w:t>
                            </w:r>
                          </w:p>
                        </w:txbxContent>
                      </wps:txbx>
                      <wps:bodyPr upright="1"/>
                    </wps:wsp>
                  </a:graphicData>
                </a:graphic>
              </wp:anchor>
            </w:drawing>
          </mc:Choice>
          <mc:Fallback>
            <w:pict>
              <v:shape id="_x0000_s1026" o:spid="_x0000_s1026" o:spt="48" type="#_x0000_t48" style="position:absolute;left:0pt;margin-left:162.15pt;margin-top:96.35pt;height:48pt;width:72pt;z-index:251668480;mso-width-relative:page;mso-height-relative:page;" fillcolor="#FFFFFF" filled="t" stroked="t" coordsize="21600,21600" o:gfxdata="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aC4La2gAAAAsBAAAPAAAAAAAAAAEAIAAAACIA&#10;AABkcnMvZG93bnJldi54bWxQSwECFAAUAAAACACHTuJAdbr1QkACAADSBAAADgAAAAAAAAABACAA&#10;AAApAQAAZHJzL2Uyb0RvYy54bWxQSwUGAAAAAAYABgBZAQAA2wUAAAAA&#10;" adj="-11595,-8010,-6660,4050,-1800,4050">
                <v:fill on="t" focussize="0,0"/>
                <v:stroke color="#000000" joinstyle="miter"/>
                <v:imagedata o:title=""/>
                <o:lock v:ext="edit" aspectratio="f"/>
                <v:textbox>
                  <w:txbxContent>
                    <w:p>
                      <w:pPr>
                        <w:rPr>
                          <w:color w:val="FF0000"/>
                        </w:rPr>
                      </w:pPr>
                      <w:r>
                        <w:rPr>
                          <w:rFonts w:hint="eastAsia"/>
                          <w:color w:val="FF0000"/>
                        </w:rPr>
                        <w:t>点击投放招聘计划</w:t>
                      </w:r>
                    </w:p>
                  </w:txbxContent>
                </v:textbox>
              </v:shape>
            </w:pict>
          </mc:Fallback>
        </mc:AlternateContent>
      </w:r>
      <w:r>
        <w:rPr>
          <w:rFonts w:hint="eastAsia" w:ascii="宋体" w:hAnsi="宋体" w:eastAsia="宋体" w:cs="宋体"/>
          <w:sz w:val="24"/>
          <w:szCs w:val="24"/>
        </w:rPr>
        <w:drawing>
          <wp:inline distT="0" distB="0" distL="114300" distR="114300">
            <wp:extent cx="2233295" cy="1137920"/>
            <wp:effectExtent l="9525" t="9525" r="24130" b="14605"/>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41"/>
                    <a:stretch>
                      <a:fillRect/>
                    </a:stretch>
                  </pic:blipFill>
                  <pic:spPr>
                    <a:xfrm>
                      <a:off x="0" y="0"/>
                      <a:ext cx="2233295" cy="113792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237" w:firstLineChars="99"/>
        <w:jc w:val="left"/>
        <w:rPr>
          <w:rFonts w:hint="eastAsia" w:ascii="宋体" w:hAnsi="宋体" w:eastAsia="宋体" w:cs="宋体"/>
          <w:sz w:val="24"/>
          <w:szCs w:val="24"/>
        </w:rPr>
      </w:pPr>
    </w:p>
    <w:p>
      <w:pPr>
        <w:spacing w:line="480" w:lineRule="auto"/>
        <w:ind w:firstLine="237" w:firstLineChars="99"/>
        <w:jc w:val="left"/>
        <w:rPr>
          <w:rFonts w:hint="eastAsia" w:ascii="宋体" w:hAnsi="宋体" w:eastAsia="宋体" w:cs="宋体"/>
          <w:sz w:val="24"/>
          <w:szCs w:val="24"/>
        </w:rPr>
      </w:pPr>
    </w:p>
    <w:p>
      <w:pPr>
        <w:spacing w:line="480" w:lineRule="auto"/>
        <w:ind w:firstLine="237" w:firstLineChars="99"/>
        <w:jc w:val="left"/>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9504" behindDoc="0" locked="0" layoutInCell="1" allowOverlap="1">
                <wp:simplePos x="0" y="0"/>
                <wp:positionH relativeFrom="column">
                  <wp:posOffset>3599180</wp:posOffset>
                </wp:positionH>
                <wp:positionV relativeFrom="paragraph">
                  <wp:posOffset>1512570</wp:posOffset>
                </wp:positionV>
                <wp:extent cx="914400" cy="316230"/>
                <wp:effectExtent l="566420" t="133985" r="5080" b="6985"/>
                <wp:wrapNone/>
                <wp:docPr id="29" name="线形标注 2 29"/>
                <wp:cNvGraphicFramePr/>
                <a:graphic xmlns:a="http://schemas.openxmlformats.org/drawingml/2006/main">
                  <a:graphicData uri="http://schemas.microsoft.com/office/word/2010/wordprocessingShape">
                    <wps:wsp>
                      <wps:cNvSpPr/>
                      <wps:spPr>
                        <a:xfrm>
                          <a:off x="0" y="0"/>
                          <a:ext cx="914400" cy="316230"/>
                        </a:xfrm>
                        <a:prstGeom prst="borderCallout2">
                          <a:avLst>
                            <a:gd name="adj1" fmla="val 36144"/>
                            <a:gd name="adj2" fmla="val -8333"/>
                            <a:gd name="adj3" fmla="val 36144"/>
                            <a:gd name="adj4" fmla="val -34792"/>
                            <a:gd name="adj5" fmla="val -41366"/>
                            <a:gd name="adj6" fmla="val -61597"/>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点击投放</w:t>
                            </w:r>
                          </w:p>
                        </w:txbxContent>
                      </wps:txbx>
                      <wps:bodyPr upright="1"/>
                    </wps:wsp>
                  </a:graphicData>
                </a:graphic>
              </wp:anchor>
            </w:drawing>
          </mc:Choice>
          <mc:Fallback>
            <w:pict>
              <v:shape id="_x0000_s1026" o:spid="_x0000_s1026" o:spt="48" type="#_x0000_t48" style="position:absolute;left:0pt;margin-left:283.4pt;margin-top:119.1pt;height:24.9pt;width:72pt;z-index:251669504;mso-width-relative:page;mso-height-relative:page;" fillcolor="#FFFFFF" filled="t" stroked="t" coordsize="21600,21600" o:gfxdata="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SguzY2QAAAAsBAAAPAAAAAAAAAAEAIAAAACIA&#10;AABkcnMvZG93bnJldi54bWxQSwECFAAUAAAACACHTuJAyjV2y0ECAADSBAAADgAAAAAAAAABACAA&#10;AAAoAQAAZHJzL2Uyb0RvYy54bWxQSwUGAAAAAAYABgBZAQAA2wUAAAAA&#10;" adj="-13305,-8935,-7515,7807,-1800,7807">
                <v:fill on="t" focussize="0,0"/>
                <v:stroke color="#000000" joinstyle="miter"/>
                <v:imagedata o:title=""/>
                <o:lock v:ext="edit" aspectratio="f"/>
                <v:textbox>
                  <w:txbxContent>
                    <w:p>
                      <w:pPr>
                        <w:rPr>
                          <w:color w:val="FF0000"/>
                        </w:rPr>
                      </w:pPr>
                      <w:r>
                        <w:rPr>
                          <w:rFonts w:hint="eastAsia"/>
                          <w:color w:val="FF0000"/>
                        </w:rPr>
                        <w:t>点击投放</w:t>
                      </w:r>
                    </w:p>
                  </w:txbxContent>
                </v:textbox>
              </v:shape>
            </w:pict>
          </mc:Fallback>
        </mc:AlternateContent>
      </w:r>
      <w:r>
        <w:rPr>
          <w:rFonts w:hint="eastAsia" w:ascii="宋体" w:hAnsi="宋体" w:eastAsia="宋体" w:cs="宋体"/>
          <w:sz w:val="24"/>
          <w:szCs w:val="24"/>
        </w:rPr>
        <w:drawing>
          <wp:inline distT="0" distB="0" distL="114300" distR="114300">
            <wp:extent cx="4340225" cy="1607185"/>
            <wp:effectExtent l="9525" t="9525" r="12700" b="2159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2"/>
                    <a:stretch>
                      <a:fillRect/>
                    </a:stretch>
                  </pic:blipFill>
                  <pic:spPr>
                    <a:xfrm>
                      <a:off x="0" y="0"/>
                      <a:ext cx="4340225" cy="160718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237" w:firstLineChars="99"/>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18】</w:t>
      </w:r>
    </w:p>
    <w:p>
      <w:pPr>
        <w:pStyle w:val="4"/>
        <w:spacing w:line="480" w:lineRule="auto"/>
        <w:rPr>
          <w:rFonts w:hint="eastAsia" w:ascii="宋体" w:hAnsi="宋体" w:eastAsia="宋体" w:cs="宋体"/>
          <w:sz w:val="24"/>
          <w:szCs w:val="24"/>
        </w:rPr>
      </w:pPr>
      <w:bookmarkStart w:id="96" w:name="_Toc4066"/>
      <w:bookmarkStart w:id="97" w:name="_Toc490745024"/>
      <w:r>
        <w:rPr>
          <w:rFonts w:hint="eastAsia" w:ascii="宋体" w:hAnsi="宋体" w:eastAsia="宋体" w:cs="宋体"/>
          <w:sz w:val="24"/>
          <w:szCs w:val="24"/>
        </w:rPr>
        <w:t>10.3面试计划</w:t>
      </w:r>
      <w:bookmarkEnd w:id="96"/>
      <w:bookmarkEnd w:id="97"/>
    </w:p>
    <w:p>
      <w:pPr>
        <w:spacing w:line="480" w:lineRule="auto"/>
        <w:ind w:firstLine="237" w:firstLineChars="99"/>
        <w:jc w:val="left"/>
        <w:rPr>
          <w:rFonts w:hint="eastAsia" w:ascii="宋体" w:hAnsi="宋体" w:eastAsia="宋体" w:cs="宋体"/>
          <w:sz w:val="24"/>
          <w:szCs w:val="24"/>
        </w:rPr>
      </w:pPr>
      <w:r>
        <w:rPr>
          <w:rFonts w:hint="eastAsia" w:ascii="宋体" w:hAnsi="宋体" w:eastAsia="宋体" w:cs="宋体"/>
          <w:sz w:val="24"/>
          <w:szCs w:val="24"/>
        </w:rPr>
        <w:t xml:space="preserve"> 系统会从海量的人才库中随机抽取符合面试条件的人员进行面试，学生可查看面试人员的基本信息，安排面试。如图【</w:t>
      </w:r>
      <w:r>
        <w:rPr>
          <w:rFonts w:hint="eastAsia" w:ascii="宋体" w:hAnsi="宋体" w:cs="宋体"/>
          <w:sz w:val="24"/>
          <w:szCs w:val="24"/>
          <w:lang w:eastAsia="zh-CN"/>
        </w:rPr>
        <w:t>2-</w:t>
      </w:r>
      <w:r>
        <w:rPr>
          <w:rFonts w:hint="eastAsia" w:ascii="宋体" w:hAnsi="宋体" w:eastAsia="宋体" w:cs="宋体"/>
          <w:sz w:val="24"/>
          <w:szCs w:val="24"/>
        </w:rPr>
        <w:t>19】</w:t>
      </w:r>
    </w:p>
    <w:p>
      <w:pPr>
        <w:spacing w:line="480" w:lineRule="auto"/>
        <w:ind w:firstLine="237" w:firstLineChars="99"/>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272280" cy="1733550"/>
            <wp:effectExtent l="9525" t="9525" r="23495" b="9525"/>
            <wp:docPr id="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pic:cNvPicPr>
                      <a:picLocks noChangeAspect="1"/>
                    </pic:cNvPicPr>
                  </pic:nvPicPr>
                  <pic:blipFill>
                    <a:blip r:embed="rId43"/>
                    <a:stretch>
                      <a:fillRect/>
                    </a:stretch>
                  </pic:blipFill>
                  <pic:spPr>
                    <a:xfrm>
                      <a:off x="0" y="0"/>
                      <a:ext cx="4272280" cy="173355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237" w:firstLineChars="99"/>
        <w:jc w:val="left"/>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70528" behindDoc="0" locked="0" layoutInCell="1" allowOverlap="1">
                <wp:simplePos x="0" y="0"/>
                <wp:positionH relativeFrom="column">
                  <wp:posOffset>1804035</wp:posOffset>
                </wp:positionH>
                <wp:positionV relativeFrom="paragraph">
                  <wp:posOffset>-635</wp:posOffset>
                </wp:positionV>
                <wp:extent cx="1029335" cy="348615"/>
                <wp:effectExtent l="546735" t="122555" r="5080" b="5080"/>
                <wp:wrapNone/>
                <wp:docPr id="39" name="线形标注 2 39"/>
                <wp:cNvGraphicFramePr/>
                <a:graphic xmlns:a="http://schemas.openxmlformats.org/drawingml/2006/main">
                  <a:graphicData uri="http://schemas.microsoft.com/office/word/2010/wordprocessingShape">
                    <wps:wsp>
                      <wps:cNvSpPr/>
                      <wps:spPr>
                        <a:xfrm>
                          <a:off x="0" y="0"/>
                          <a:ext cx="1029335" cy="348615"/>
                        </a:xfrm>
                        <a:prstGeom prst="borderCallout2">
                          <a:avLst>
                            <a:gd name="adj1" fmla="val 32787"/>
                            <a:gd name="adj2" fmla="val -7403"/>
                            <a:gd name="adj3" fmla="val 32787"/>
                            <a:gd name="adj4" fmla="val -29856"/>
                            <a:gd name="adj5" fmla="val -34245"/>
                            <a:gd name="adj6" fmla="val -52806"/>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点击通知面试</w:t>
                            </w:r>
                          </w:p>
                        </w:txbxContent>
                      </wps:txbx>
                      <wps:bodyPr upright="1"/>
                    </wps:wsp>
                  </a:graphicData>
                </a:graphic>
              </wp:anchor>
            </w:drawing>
          </mc:Choice>
          <mc:Fallback>
            <w:pict>
              <v:shape id="_x0000_s1026" o:spid="_x0000_s1026" o:spt="48" type="#_x0000_t48" style="position:absolute;left:0pt;margin-left:142.05pt;margin-top:-0.05pt;height:27.45pt;width:81.05pt;z-index:251670528;mso-width-relative:page;mso-height-relative:page;" fillcolor="#FFFFFF" filled="t" stroked="t" coordsize="21600,21600" o:gfxdata="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2dZkjYAAAACAEAAA8AAAAAAAAAAQAg&#10;AAAAIgAAAGRycy9kb3ducmV2LnhtbFBLAQIUABQAAAAIAIdO4kCY5e8LRwIAANMEAAAOAAAAAAAA&#10;AAEAIAAAACcBAABkcnMvZTJvRG9jLnhtbFBLBQYAAAAABgAGAFkBAADgBQAAAAA=&#10;" adj="-11406,-7397,-6449,7082,-1599,7082">
                <v:fill on="t" focussize="0,0"/>
                <v:stroke color="#000000" joinstyle="miter"/>
                <v:imagedata o:title=""/>
                <o:lock v:ext="edit" aspectratio="f"/>
                <v:textbox>
                  <w:txbxContent>
                    <w:p>
                      <w:pPr>
                        <w:rPr>
                          <w:color w:val="FF0000"/>
                        </w:rPr>
                      </w:pPr>
                      <w:r>
                        <w:rPr>
                          <w:rFonts w:hint="eastAsia"/>
                          <w:color w:val="FF0000"/>
                        </w:rPr>
                        <w:t>点击通知面试</w:t>
                      </w:r>
                    </w:p>
                  </w:txbxContent>
                </v:textbox>
              </v:shape>
            </w:pict>
          </mc:Fallback>
        </mc:AlternateContent>
      </w:r>
      <w:r>
        <w:rPr>
          <w:rFonts w:hint="eastAsia" w:ascii="宋体" w:hAnsi="宋体" w:eastAsia="宋体" w:cs="宋体"/>
          <w:sz w:val="24"/>
          <w:szCs w:val="24"/>
        </w:rPr>
        <w:drawing>
          <wp:inline distT="0" distB="0" distL="114300" distR="114300">
            <wp:extent cx="4235450" cy="1628140"/>
            <wp:effectExtent l="9525" t="9525" r="22225" b="19685"/>
            <wp:docPr id="4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pic:cNvPicPr>
                      <a:picLocks noChangeAspect="1"/>
                    </pic:cNvPicPr>
                  </pic:nvPicPr>
                  <pic:blipFill>
                    <a:blip r:embed="rId44"/>
                    <a:stretch>
                      <a:fillRect/>
                    </a:stretch>
                  </pic:blipFill>
                  <pic:spPr>
                    <a:xfrm>
                      <a:off x="0" y="0"/>
                      <a:ext cx="4235450" cy="162814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357" w:firstLineChars="149"/>
        <w:jc w:val="center"/>
        <w:rPr>
          <w:rFonts w:hint="eastAsia" w:ascii="宋体" w:hAnsi="宋体" w:eastAsia="宋体" w:cs="宋体"/>
          <w:sz w:val="24"/>
          <w:szCs w:val="24"/>
        </w:rPr>
      </w:pPr>
      <w:r>
        <w:rPr>
          <w:rFonts w:hint="eastAsia" w:ascii="宋体" w:hAnsi="宋体" w:eastAsia="宋体" w:cs="宋体"/>
          <w:sz w:val="24"/>
          <w:szCs w:val="24"/>
        </w:rPr>
        <w:t>学生可以选择由自己面试，或者由面试专员进行面试。</w:t>
      </w:r>
      <w:r>
        <w:rPr>
          <w:rFonts w:hint="eastAsia" w:ascii="宋体" w:hAnsi="宋体" w:eastAsia="宋体" w:cs="宋体"/>
          <w:sz w:val="24"/>
          <w:szCs w:val="24"/>
        </w:rPr>
        <w:drawing>
          <wp:inline distT="0" distB="0" distL="114300" distR="114300">
            <wp:extent cx="2433320" cy="1243965"/>
            <wp:effectExtent l="9525" t="9525" r="14605" b="22860"/>
            <wp:docPr id="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45"/>
                    <a:stretch>
                      <a:fillRect/>
                    </a:stretch>
                  </pic:blipFill>
                  <pic:spPr>
                    <a:xfrm>
                      <a:off x="0" y="0"/>
                      <a:ext cx="2433320" cy="124396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357" w:firstLineChars="149"/>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19】</w:t>
      </w:r>
    </w:p>
    <w:p>
      <w:pPr>
        <w:pStyle w:val="4"/>
        <w:spacing w:line="480" w:lineRule="auto"/>
        <w:rPr>
          <w:rFonts w:hint="eastAsia" w:ascii="宋体" w:hAnsi="宋体" w:eastAsia="宋体" w:cs="宋体"/>
          <w:sz w:val="24"/>
          <w:szCs w:val="24"/>
        </w:rPr>
      </w:pPr>
      <w:bookmarkStart w:id="98" w:name="_Toc490745025"/>
      <w:bookmarkStart w:id="99" w:name="_Toc25753"/>
      <w:r>
        <w:rPr>
          <w:rFonts w:hint="eastAsia" w:ascii="宋体" w:hAnsi="宋体" w:eastAsia="宋体" w:cs="宋体"/>
          <w:sz w:val="24"/>
          <w:szCs w:val="24"/>
        </w:rPr>
        <w:t>10.4 人员面试</w:t>
      </w:r>
      <w:bookmarkEnd w:id="98"/>
      <w:bookmarkEnd w:id="99"/>
    </w:p>
    <w:p>
      <w:pPr>
        <w:spacing w:line="480" w:lineRule="auto"/>
        <w:ind w:firstLine="261" w:firstLineChars="109"/>
        <w:jc w:val="left"/>
        <w:rPr>
          <w:rFonts w:hint="eastAsia" w:ascii="宋体" w:hAnsi="宋体" w:eastAsia="宋体" w:cs="宋体"/>
          <w:sz w:val="24"/>
          <w:szCs w:val="24"/>
        </w:rPr>
      </w:pPr>
      <w:r>
        <w:rPr>
          <w:rFonts w:hint="eastAsia" w:ascii="宋体" w:hAnsi="宋体" w:eastAsia="宋体" w:cs="宋体"/>
          <w:sz w:val="24"/>
          <w:szCs w:val="24"/>
        </w:rPr>
        <w:t>对已经通知的人员进行面试，如果选择的是“自己”面试，将会显现虚拟的面试过程，系统会随机抽取面试题目，进行问答面试。如图【</w:t>
      </w:r>
      <w:r>
        <w:rPr>
          <w:rFonts w:hint="eastAsia" w:ascii="宋体" w:hAnsi="宋体" w:cs="宋体"/>
          <w:sz w:val="24"/>
          <w:szCs w:val="24"/>
          <w:lang w:eastAsia="zh-CN"/>
        </w:rPr>
        <w:t>2-</w:t>
      </w:r>
      <w:r>
        <w:rPr>
          <w:rFonts w:hint="eastAsia" w:ascii="宋体" w:hAnsi="宋体" w:eastAsia="宋体" w:cs="宋体"/>
          <w:sz w:val="24"/>
          <w:szCs w:val="24"/>
        </w:rPr>
        <w:t>20】</w:t>
      </w:r>
    </w:p>
    <w:p>
      <w:pPr>
        <w:spacing w:line="480" w:lineRule="auto"/>
        <w:ind w:firstLine="141" w:firstLineChars="59"/>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794250" cy="2776220"/>
            <wp:effectExtent l="9525" t="9525" r="15875" b="14605"/>
            <wp:docPr id="6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7"/>
                    <pic:cNvPicPr>
                      <a:picLocks noChangeAspect="1"/>
                    </pic:cNvPicPr>
                  </pic:nvPicPr>
                  <pic:blipFill>
                    <a:blip r:embed="rId46"/>
                    <a:stretch>
                      <a:fillRect/>
                    </a:stretch>
                  </pic:blipFill>
                  <pic:spPr>
                    <a:xfrm>
                      <a:off x="0" y="0"/>
                      <a:ext cx="4794250" cy="277622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261" w:firstLineChars="109"/>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20】</w:t>
      </w:r>
    </w:p>
    <w:p>
      <w:pPr>
        <w:spacing w:line="480" w:lineRule="auto"/>
        <w:ind w:firstLine="501" w:firstLineChars="209"/>
        <w:jc w:val="left"/>
        <w:rPr>
          <w:rFonts w:hint="eastAsia" w:ascii="宋体" w:hAnsi="宋体" w:eastAsia="宋体" w:cs="宋体"/>
          <w:sz w:val="24"/>
          <w:szCs w:val="24"/>
        </w:rPr>
      </w:pPr>
      <w:r>
        <w:rPr>
          <w:rFonts w:hint="eastAsia" w:ascii="宋体" w:hAnsi="宋体" w:eastAsia="宋体" w:cs="宋体"/>
          <w:sz w:val="24"/>
          <w:szCs w:val="24"/>
        </w:rPr>
        <w:t>面试结束后，将会显示面试人员的面试结果，以及主考官填写面试意见，并确认是否录用。如</w:t>
      </w:r>
      <w:bookmarkStart w:id="100" w:name="OLE_LINK6"/>
      <w:bookmarkStart w:id="101" w:name="OLE_LINK5"/>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21】</w:t>
      </w:r>
      <w:bookmarkEnd w:id="100"/>
      <w:bookmarkEnd w:id="101"/>
    </w:p>
    <w:p>
      <w:pPr>
        <w:spacing w:line="480" w:lineRule="auto"/>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796790" cy="2185670"/>
            <wp:effectExtent l="0" t="0" r="3810" b="5080"/>
            <wp:docPr id="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8"/>
                    <pic:cNvPicPr>
                      <a:picLocks noChangeAspect="1"/>
                    </pic:cNvPicPr>
                  </pic:nvPicPr>
                  <pic:blipFill>
                    <a:blip r:embed="rId47"/>
                    <a:stretch>
                      <a:fillRect/>
                    </a:stretch>
                  </pic:blipFill>
                  <pic:spPr>
                    <a:xfrm>
                      <a:off x="0" y="0"/>
                      <a:ext cx="4796790" cy="2185670"/>
                    </a:xfrm>
                    <a:prstGeom prst="rect">
                      <a:avLst/>
                    </a:prstGeom>
                    <a:noFill/>
                    <a:ln w="9525">
                      <a:noFill/>
                    </a:ln>
                  </pic:spPr>
                </pic:pic>
              </a:graphicData>
            </a:graphic>
          </wp:inline>
        </w:drawing>
      </w:r>
    </w:p>
    <w:p>
      <w:pPr>
        <w:spacing w:line="480" w:lineRule="auto"/>
        <w:ind w:firstLine="261" w:firstLineChars="109"/>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21】</w:t>
      </w:r>
    </w:p>
    <w:p>
      <w:pPr>
        <w:pStyle w:val="3"/>
        <w:spacing w:line="480" w:lineRule="auto"/>
        <w:rPr>
          <w:rFonts w:hint="eastAsia" w:ascii="宋体" w:hAnsi="宋体" w:eastAsia="宋体" w:cs="宋体"/>
          <w:sz w:val="28"/>
          <w:szCs w:val="28"/>
        </w:rPr>
      </w:pPr>
      <w:bookmarkStart w:id="102" w:name="_Toc28690"/>
      <w:bookmarkStart w:id="103" w:name="_Toc490745026"/>
      <w:r>
        <w:rPr>
          <w:rFonts w:hint="eastAsia" w:ascii="宋体" w:hAnsi="宋体" w:eastAsia="宋体" w:cs="宋体"/>
          <w:sz w:val="28"/>
          <w:szCs w:val="28"/>
        </w:rPr>
        <w:t>11、人事管理</w:t>
      </w:r>
      <w:bookmarkEnd w:id="102"/>
      <w:bookmarkEnd w:id="103"/>
    </w:p>
    <w:p>
      <w:pPr>
        <w:spacing w:line="48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包括员工手册、公司制度、人员资料管理、试用人员管理、内部人员调动、人员离职处理等。</w:t>
      </w:r>
    </w:p>
    <w:p>
      <w:pPr>
        <w:spacing w:line="48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792980" cy="1965960"/>
            <wp:effectExtent l="9525" t="9525" r="17145" b="24765"/>
            <wp:docPr id="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
                    <pic:cNvPicPr>
                      <a:picLocks noChangeAspect="1"/>
                    </pic:cNvPicPr>
                  </pic:nvPicPr>
                  <pic:blipFill>
                    <a:blip r:embed="rId48"/>
                    <a:stretch>
                      <a:fillRect/>
                    </a:stretch>
                  </pic:blipFill>
                  <pic:spPr>
                    <a:xfrm>
                      <a:off x="0" y="0"/>
                      <a:ext cx="4792980" cy="1965960"/>
                    </a:xfrm>
                    <a:prstGeom prst="rect">
                      <a:avLst/>
                    </a:prstGeom>
                    <a:noFill/>
                    <a:ln w="9525" cap="flat" cmpd="sng">
                      <a:solidFill>
                        <a:srgbClr val="EEECE1"/>
                      </a:solidFill>
                      <a:prstDash val="solid"/>
                      <a:miter/>
                      <a:headEnd type="none" w="med" len="med"/>
                      <a:tailEnd type="none" w="med" len="med"/>
                    </a:ln>
                  </pic:spPr>
                </pic:pic>
              </a:graphicData>
            </a:graphic>
          </wp:inline>
        </w:drawing>
      </w:r>
    </w:p>
    <w:p>
      <w:pPr>
        <w:pStyle w:val="4"/>
        <w:spacing w:line="480" w:lineRule="auto"/>
        <w:rPr>
          <w:rFonts w:hint="eastAsia" w:ascii="宋体" w:hAnsi="宋体" w:eastAsia="宋体" w:cs="宋体"/>
          <w:sz w:val="28"/>
          <w:szCs w:val="28"/>
        </w:rPr>
      </w:pPr>
      <w:bookmarkStart w:id="104" w:name="_Toc490745027"/>
      <w:bookmarkStart w:id="105" w:name="_Toc27835"/>
      <w:r>
        <w:rPr>
          <w:rFonts w:hint="eastAsia" w:ascii="宋体" w:hAnsi="宋体" w:eastAsia="宋体" w:cs="宋体"/>
          <w:sz w:val="28"/>
          <w:szCs w:val="28"/>
        </w:rPr>
        <w:t>11.1 员工手册</w:t>
      </w:r>
      <w:bookmarkEnd w:id="104"/>
      <w:bookmarkEnd w:id="105"/>
      <w:r>
        <w:rPr>
          <w:rFonts w:hint="eastAsia" w:ascii="宋体" w:hAnsi="宋体" w:eastAsia="宋体" w:cs="宋体"/>
          <w:sz w:val="28"/>
          <w:szCs w:val="28"/>
        </w:rPr>
        <w:t xml:space="preserve"> </w:t>
      </w:r>
    </w:p>
    <w:p>
      <w:pPr>
        <w:spacing w:line="480" w:lineRule="auto"/>
        <w:rPr>
          <w:rFonts w:hint="eastAsia" w:ascii="宋体" w:hAnsi="宋体" w:eastAsia="宋体" w:cs="宋体"/>
          <w:sz w:val="24"/>
          <w:szCs w:val="24"/>
        </w:rPr>
      </w:pPr>
      <w:r>
        <w:rPr>
          <w:rFonts w:hint="eastAsia" w:ascii="宋体" w:hAnsi="宋体" w:eastAsia="宋体" w:cs="宋体"/>
          <w:sz w:val="24"/>
          <w:szCs w:val="24"/>
        </w:rPr>
        <w:t>学生通过选择模板或者上传文档的方式，进行订立员工手册操作。如图【</w:t>
      </w:r>
      <w:r>
        <w:rPr>
          <w:rFonts w:hint="eastAsia" w:ascii="宋体" w:hAnsi="宋体" w:cs="宋体"/>
          <w:sz w:val="24"/>
          <w:szCs w:val="24"/>
          <w:lang w:eastAsia="zh-CN"/>
        </w:rPr>
        <w:t>2-</w:t>
      </w:r>
      <w:r>
        <w:rPr>
          <w:rFonts w:hint="eastAsia" w:ascii="宋体" w:hAnsi="宋体" w:eastAsia="宋体" w:cs="宋体"/>
          <w:sz w:val="24"/>
          <w:szCs w:val="24"/>
        </w:rPr>
        <w:t>22】</w:t>
      </w:r>
    </w:p>
    <w:p>
      <w:pPr>
        <w:spacing w:line="480" w:lineRule="auto"/>
        <w:rPr>
          <w:rFonts w:hint="eastAsia" w:ascii="宋体" w:hAnsi="宋体" w:eastAsia="宋体" w:cs="宋体"/>
        </w:rPr>
      </w:pPr>
    </w:p>
    <w:p>
      <w:pPr>
        <w:spacing w:line="480" w:lineRule="auto"/>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71552" behindDoc="0" locked="0" layoutInCell="1" allowOverlap="1">
                <wp:simplePos x="0" y="0"/>
                <wp:positionH relativeFrom="column">
                  <wp:posOffset>3420110</wp:posOffset>
                </wp:positionH>
                <wp:positionV relativeFrom="paragraph">
                  <wp:posOffset>1201420</wp:posOffset>
                </wp:positionV>
                <wp:extent cx="914400" cy="510540"/>
                <wp:effectExtent l="526415" t="250190" r="6985" b="20320"/>
                <wp:wrapNone/>
                <wp:docPr id="54" name="线形标注 2 54"/>
                <wp:cNvGraphicFramePr/>
                <a:graphic xmlns:a="http://schemas.openxmlformats.org/drawingml/2006/main">
                  <a:graphicData uri="http://schemas.microsoft.com/office/word/2010/wordprocessingShape">
                    <wps:wsp>
                      <wps:cNvSpPr/>
                      <wps:spPr>
                        <a:xfrm>
                          <a:off x="0" y="0"/>
                          <a:ext cx="914400" cy="510540"/>
                        </a:xfrm>
                        <a:prstGeom prst="borderCallout2">
                          <a:avLst>
                            <a:gd name="adj1" fmla="val 22389"/>
                            <a:gd name="adj2" fmla="val -8333"/>
                            <a:gd name="adj3" fmla="val 22389"/>
                            <a:gd name="adj4" fmla="val -32569"/>
                            <a:gd name="adj5" fmla="val -48509"/>
                            <a:gd name="adj6" fmla="val -57153"/>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选择其中一种方式</w:t>
                            </w:r>
                          </w:p>
                        </w:txbxContent>
                      </wps:txbx>
                      <wps:bodyPr upright="1"/>
                    </wps:wsp>
                  </a:graphicData>
                </a:graphic>
              </wp:anchor>
            </w:drawing>
          </mc:Choice>
          <mc:Fallback>
            <w:pict>
              <v:shape id="_x0000_s1026" o:spid="_x0000_s1026" o:spt="48" type="#_x0000_t48" style="position:absolute;left:0pt;margin-left:269.3pt;margin-top:94.6pt;height:40.2pt;width:72pt;z-index:251671552;mso-width-relative:page;mso-height-relative:page;" fillcolor="#FFFFFF" filled="t" stroked="t" coordsize="21600,21600" o:gfxdata="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PU0m9YAAAALAQAADwAAAAAAAAABACAAAAAiAAAA&#10;ZHJzL2Rvd25yZXYueG1sUEsBAhQAFAAAAAgAh07iQAvxBWVCAgAA0gQAAA4AAAAAAAAAAQAgAAAA&#10;JQEAAGRycy9lMm9Eb2MueG1sUEsFBgAAAAAGAAYAWQEAANkFAAAAAA==&#10;" adj="-12345,-10478,-7035,4836,-1800,4836">
                <v:fill on="t" focussize="0,0"/>
                <v:stroke color="#000000" joinstyle="miter"/>
                <v:imagedata o:title=""/>
                <o:lock v:ext="edit" aspectratio="f"/>
                <v:textbox>
                  <w:txbxContent>
                    <w:p>
                      <w:pPr>
                        <w:rPr>
                          <w:color w:val="FF0000"/>
                        </w:rPr>
                      </w:pPr>
                      <w:r>
                        <w:rPr>
                          <w:rFonts w:hint="eastAsia"/>
                          <w:color w:val="FF0000"/>
                        </w:rPr>
                        <w:t>选择其中一种方式</w:t>
                      </w:r>
                    </w:p>
                  </w:txbxContent>
                </v:textbox>
              </v:shape>
            </w:pict>
          </mc:Fallback>
        </mc:AlternateContent>
      </w:r>
      <w:r>
        <w:rPr>
          <w:rFonts w:hint="eastAsia" w:ascii="宋体" w:hAnsi="宋体" w:eastAsia="宋体" w:cs="宋体"/>
        </w:rPr>
        <w:drawing>
          <wp:inline distT="0" distB="0" distL="114300" distR="114300">
            <wp:extent cx="3924300" cy="2051685"/>
            <wp:effectExtent l="0" t="0" r="0" b="5715"/>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
                    <pic:cNvPicPr>
                      <a:picLocks noChangeAspect="1"/>
                    </pic:cNvPicPr>
                  </pic:nvPicPr>
                  <pic:blipFill>
                    <a:blip r:embed="rId49"/>
                    <a:stretch>
                      <a:fillRect/>
                    </a:stretch>
                  </pic:blipFill>
                  <pic:spPr>
                    <a:xfrm>
                      <a:off x="0" y="0"/>
                      <a:ext cx="3924300" cy="2051685"/>
                    </a:xfrm>
                    <a:prstGeom prst="rect">
                      <a:avLst/>
                    </a:prstGeom>
                    <a:noFill/>
                    <a:ln w="9525">
                      <a:noFill/>
                    </a:ln>
                  </pic:spPr>
                </pic:pic>
              </a:graphicData>
            </a:graphic>
          </wp:inline>
        </w:drawing>
      </w:r>
    </w:p>
    <w:p>
      <w:pPr>
        <w:spacing w:line="480" w:lineRule="auto"/>
        <w:rPr>
          <w:rFonts w:hint="eastAsia" w:ascii="宋体" w:hAnsi="宋体" w:eastAsia="宋体" w:cs="宋体"/>
        </w:rPr>
      </w:pPr>
      <w:r>
        <w:rPr>
          <w:rFonts w:hint="eastAsia" w:ascii="宋体" w:hAnsi="宋体" w:eastAsia="宋体" w:cs="宋体"/>
        </w:rPr>
        <w:t>选择模板方式：</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4460240" cy="1318260"/>
            <wp:effectExtent l="0" t="0" r="16510" b="15240"/>
            <wp:docPr id="5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
                    <pic:cNvPicPr>
                      <a:picLocks noChangeAspect="1"/>
                    </pic:cNvPicPr>
                  </pic:nvPicPr>
                  <pic:blipFill>
                    <a:blip r:embed="rId50"/>
                    <a:stretch>
                      <a:fillRect/>
                    </a:stretch>
                  </pic:blipFill>
                  <pic:spPr>
                    <a:xfrm>
                      <a:off x="0" y="0"/>
                      <a:ext cx="4460240" cy="1318260"/>
                    </a:xfrm>
                    <a:prstGeom prst="rect">
                      <a:avLst/>
                    </a:prstGeom>
                    <a:noFill/>
                    <a:ln w="9525">
                      <a:noFill/>
                    </a:ln>
                  </pic:spPr>
                </pic:pic>
              </a:graphicData>
            </a:graphic>
          </wp:inline>
        </w:drawing>
      </w:r>
    </w:p>
    <w:p>
      <w:pPr>
        <w:spacing w:line="480" w:lineRule="auto"/>
        <w:rPr>
          <w:rFonts w:hint="eastAsia" w:ascii="宋体" w:hAnsi="宋体" w:eastAsia="宋体" w:cs="宋体"/>
        </w:rPr>
      </w:pPr>
      <w:r>
        <w:rPr>
          <w:rFonts w:hint="eastAsia" w:ascii="宋体" w:hAnsi="宋体" w:eastAsia="宋体" w:cs="宋体"/>
        </w:rPr>
        <w:t>上传文档方式：</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4082415" cy="1402715"/>
            <wp:effectExtent l="0" t="0" r="13335" b="6985"/>
            <wp:docPr id="6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pic:cNvPicPr>
                      <a:picLocks noChangeAspect="1"/>
                    </pic:cNvPicPr>
                  </pic:nvPicPr>
                  <pic:blipFill>
                    <a:blip r:embed="rId51"/>
                    <a:stretch>
                      <a:fillRect/>
                    </a:stretch>
                  </pic:blipFill>
                  <pic:spPr>
                    <a:xfrm>
                      <a:off x="0" y="0"/>
                      <a:ext cx="4082415" cy="1402715"/>
                    </a:xfrm>
                    <a:prstGeom prst="rect">
                      <a:avLst/>
                    </a:prstGeom>
                    <a:noFill/>
                    <a:ln w="9525">
                      <a:noFill/>
                    </a:ln>
                  </pic:spPr>
                </pic:pic>
              </a:graphicData>
            </a:graphic>
          </wp:inline>
        </w:drawing>
      </w:r>
    </w:p>
    <w:p>
      <w:pPr>
        <w:spacing w:line="480" w:lineRule="auto"/>
        <w:rPr>
          <w:rFonts w:hint="eastAsia" w:ascii="宋体" w:hAnsi="宋体" w:eastAsia="宋体" w:cs="宋体"/>
          <w:sz w:val="24"/>
          <w:szCs w:val="24"/>
        </w:rPr>
      </w:pPr>
      <w:r>
        <w:rPr>
          <w:rFonts w:hint="eastAsia" w:ascii="宋体" w:hAnsi="宋体" w:eastAsia="宋体" w:cs="宋体"/>
          <w:sz w:val="24"/>
          <w:szCs w:val="24"/>
        </w:rPr>
        <w:t>对已经定义员工手册，学生可以重新编辑或修改:</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3924300" cy="1764665"/>
            <wp:effectExtent l="0" t="0" r="0" b="6985"/>
            <wp:docPr id="5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3"/>
                    <pic:cNvPicPr>
                      <a:picLocks noChangeAspect="1"/>
                    </pic:cNvPicPr>
                  </pic:nvPicPr>
                  <pic:blipFill>
                    <a:blip r:embed="rId52"/>
                    <a:stretch>
                      <a:fillRect/>
                    </a:stretch>
                  </pic:blipFill>
                  <pic:spPr>
                    <a:xfrm>
                      <a:off x="0" y="0"/>
                      <a:ext cx="3924300" cy="1764665"/>
                    </a:xfrm>
                    <a:prstGeom prst="rect">
                      <a:avLst/>
                    </a:prstGeom>
                    <a:noFill/>
                    <a:ln w="9525">
                      <a:noFill/>
                    </a:ln>
                  </pic:spPr>
                </pic:pic>
              </a:graphicData>
            </a:graphic>
          </wp:inline>
        </w:drawing>
      </w:r>
    </w:p>
    <w:p>
      <w:pPr>
        <w:spacing w:line="480" w:lineRule="auto"/>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22】</w:t>
      </w:r>
    </w:p>
    <w:p>
      <w:pPr>
        <w:pStyle w:val="4"/>
        <w:spacing w:line="480" w:lineRule="auto"/>
        <w:rPr>
          <w:rFonts w:hint="eastAsia" w:ascii="宋体" w:hAnsi="宋体" w:eastAsia="宋体" w:cs="宋体"/>
          <w:sz w:val="28"/>
          <w:szCs w:val="28"/>
        </w:rPr>
      </w:pPr>
      <w:bookmarkStart w:id="106" w:name="_Toc9647"/>
      <w:bookmarkStart w:id="107" w:name="_Toc490745028"/>
      <w:r>
        <w:rPr>
          <w:rFonts w:hint="eastAsia" w:ascii="宋体" w:hAnsi="宋体" w:eastAsia="宋体" w:cs="宋体"/>
          <w:sz w:val="28"/>
          <w:szCs w:val="28"/>
        </w:rPr>
        <w:t>11.2 公司制度</w:t>
      </w:r>
      <w:bookmarkEnd w:id="106"/>
      <w:bookmarkEnd w:id="107"/>
    </w:p>
    <w:p>
      <w:pPr>
        <w:spacing w:line="480" w:lineRule="auto"/>
        <w:rPr>
          <w:rFonts w:hint="eastAsia" w:ascii="宋体" w:hAnsi="宋体" w:eastAsia="宋体" w:cs="宋体"/>
          <w:sz w:val="24"/>
          <w:szCs w:val="24"/>
        </w:rPr>
      </w:pPr>
      <w:r>
        <w:rPr>
          <w:rFonts w:hint="eastAsia" w:ascii="宋体" w:hAnsi="宋体" w:eastAsia="宋体" w:cs="宋体"/>
          <w:sz w:val="24"/>
          <w:szCs w:val="24"/>
        </w:rPr>
        <w:t>学生通过选择模板或者上传文档的方式，进行公司制度订立操作。如图【</w:t>
      </w:r>
      <w:r>
        <w:rPr>
          <w:rFonts w:hint="eastAsia" w:ascii="宋体" w:hAnsi="宋体" w:cs="宋体"/>
          <w:sz w:val="24"/>
          <w:szCs w:val="24"/>
          <w:lang w:eastAsia="zh-CN"/>
        </w:rPr>
        <w:t>2-</w:t>
      </w:r>
      <w:r>
        <w:rPr>
          <w:rFonts w:hint="eastAsia" w:ascii="宋体" w:hAnsi="宋体" w:eastAsia="宋体" w:cs="宋体"/>
          <w:sz w:val="24"/>
          <w:szCs w:val="24"/>
        </w:rPr>
        <w:t>23】</w:t>
      </w:r>
    </w:p>
    <w:p>
      <w:pPr>
        <w:spacing w:line="480" w:lineRule="auto"/>
        <w:rPr>
          <w:rFonts w:hint="eastAsia" w:ascii="宋体" w:hAnsi="宋体" w:eastAsia="宋体" w:cs="宋体"/>
        </w:rPr>
      </w:pPr>
      <w:r>
        <w:rPr>
          <w:rFonts w:hint="eastAsia" w:ascii="宋体" w:hAnsi="宋体" w:eastAsia="宋体" w:cs="宋体"/>
          <w:sz w:val="24"/>
          <w:szCs w:val="24"/>
        </w:rPr>
        <mc:AlternateContent>
          <mc:Choice Requires="wps">
            <w:drawing>
              <wp:anchor distT="0" distB="0" distL="114300" distR="114300" simplePos="0" relativeHeight="251672576" behindDoc="0" locked="0" layoutInCell="1" allowOverlap="1">
                <wp:simplePos x="0" y="0"/>
                <wp:positionH relativeFrom="column">
                  <wp:posOffset>3101340</wp:posOffset>
                </wp:positionH>
                <wp:positionV relativeFrom="paragraph">
                  <wp:posOffset>1138555</wp:posOffset>
                </wp:positionV>
                <wp:extent cx="914400" cy="467995"/>
                <wp:effectExtent l="547370" t="292100" r="5080" b="20955"/>
                <wp:wrapNone/>
                <wp:docPr id="55" name="线形标注 2 55"/>
                <wp:cNvGraphicFramePr/>
                <a:graphic xmlns:a="http://schemas.openxmlformats.org/drawingml/2006/main">
                  <a:graphicData uri="http://schemas.microsoft.com/office/word/2010/wordprocessingShape">
                    <wps:wsp>
                      <wps:cNvSpPr/>
                      <wps:spPr>
                        <a:xfrm>
                          <a:off x="0" y="0"/>
                          <a:ext cx="914400" cy="467995"/>
                        </a:xfrm>
                        <a:prstGeom prst="borderCallout2">
                          <a:avLst>
                            <a:gd name="adj1" fmla="val 24421"/>
                            <a:gd name="adj2" fmla="val -8333"/>
                            <a:gd name="adj3" fmla="val 24421"/>
                            <a:gd name="adj4" fmla="val -33681"/>
                            <a:gd name="adj5" fmla="val -61870"/>
                            <a:gd name="adj6" fmla="val -59444"/>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选择其中一种方式</w:t>
                            </w:r>
                          </w:p>
                        </w:txbxContent>
                      </wps:txbx>
                      <wps:bodyPr upright="1"/>
                    </wps:wsp>
                  </a:graphicData>
                </a:graphic>
              </wp:anchor>
            </w:drawing>
          </mc:Choice>
          <mc:Fallback>
            <w:pict>
              <v:shape id="_x0000_s1026" o:spid="_x0000_s1026" o:spt="48" type="#_x0000_t48" style="position:absolute;left:0pt;margin-left:244.2pt;margin-top:89.65pt;height:36.85pt;width:72pt;z-index:251672576;mso-width-relative:page;mso-height-relative:page;" fillcolor="#FFFFFF" filled="t" stroked="t" coordsize="21600,21600" o:gfxdata="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3d8rT2gAAAAsBAAAPAAAAAAAAAAEA&#10;IAAAACIAAABkcnMvZG93bnJldi54bWxQSwECFAAUAAAACACHTuJAvo1kdUYCAADSBAAADgAAAAAA&#10;AAABACAAAAApAQAAZHJzL2Uyb0RvYy54bWxQSwUGAAAAAAYABgBZAQAA4QUAAAAA&#10;" adj="-12840,-13364,-7275,5275,-1800,5275">
                <v:fill on="t" focussize="0,0"/>
                <v:stroke color="#000000" joinstyle="miter"/>
                <v:imagedata o:title=""/>
                <o:lock v:ext="edit" aspectratio="f"/>
                <v:textbox>
                  <w:txbxContent>
                    <w:p>
                      <w:pPr>
                        <w:rPr>
                          <w:color w:val="FF0000"/>
                        </w:rPr>
                      </w:pPr>
                      <w:r>
                        <w:rPr>
                          <w:rFonts w:hint="eastAsia"/>
                          <w:color w:val="FF0000"/>
                        </w:rPr>
                        <w:t>选择其中一种方式</w:t>
                      </w:r>
                    </w:p>
                  </w:txbxContent>
                </v:textbox>
              </v:shape>
            </w:pict>
          </mc:Fallback>
        </mc:AlternateContent>
      </w:r>
      <w:r>
        <w:rPr>
          <w:rFonts w:hint="eastAsia" w:ascii="宋体" w:hAnsi="宋体" w:eastAsia="宋体" w:cs="宋体"/>
          <w:sz w:val="24"/>
          <w:szCs w:val="24"/>
        </w:rPr>
        <w:drawing>
          <wp:inline distT="0" distB="0" distL="114300" distR="114300">
            <wp:extent cx="3914775" cy="1967865"/>
            <wp:effectExtent l="9525" t="9525" r="19050" b="22860"/>
            <wp:docPr id="6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4"/>
                    <pic:cNvPicPr>
                      <a:picLocks noChangeAspect="1"/>
                    </pic:cNvPicPr>
                  </pic:nvPicPr>
                  <pic:blipFill>
                    <a:blip r:embed="rId53"/>
                    <a:stretch>
                      <a:fillRect/>
                    </a:stretch>
                  </pic:blipFill>
                  <pic:spPr>
                    <a:xfrm>
                      <a:off x="0" y="0"/>
                      <a:ext cx="3914775" cy="196786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rPr>
          <w:rFonts w:hint="eastAsia" w:ascii="宋体" w:hAnsi="宋体" w:eastAsia="宋体" w:cs="宋体"/>
          <w:sz w:val="24"/>
          <w:szCs w:val="24"/>
        </w:rPr>
      </w:pPr>
      <w:r>
        <w:rPr>
          <w:rFonts w:hint="eastAsia" w:ascii="宋体" w:hAnsi="宋体" w:eastAsia="宋体" w:cs="宋体"/>
          <w:sz w:val="24"/>
          <w:szCs w:val="24"/>
        </w:rPr>
        <w:t>选择模板方式：</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4740275" cy="1497330"/>
            <wp:effectExtent l="9525" t="9525" r="12700" b="17145"/>
            <wp:docPr id="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5"/>
                    <pic:cNvPicPr>
                      <a:picLocks noChangeAspect="1"/>
                    </pic:cNvPicPr>
                  </pic:nvPicPr>
                  <pic:blipFill>
                    <a:blip r:embed="rId54"/>
                    <a:stretch>
                      <a:fillRect/>
                    </a:stretch>
                  </pic:blipFill>
                  <pic:spPr>
                    <a:xfrm>
                      <a:off x="0" y="0"/>
                      <a:ext cx="4740275" cy="149733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rPr>
          <w:rFonts w:hint="eastAsia" w:ascii="宋体" w:hAnsi="宋体" w:eastAsia="宋体" w:cs="宋体"/>
          <w:sz w:val="24"/>
          <w:szCs w:val="24"/>
        </w:rPr>
      </w:pPr>
      <w:r>
        <w:rPr>
          <w:rFonts w:hint="eastAsia" w:ascii="宋体" w:hAnsi="宋体" w:eastAsia="宋体" w:cs="宋体"/>
          <w:sz w:val="24"/>
          <w:szCs w:val="24"/>
        </w:rPr>
        <w:t>上传文档方式：</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4082415" cy="1402715"/>
            <wp:effectExtent l="9525" t="9525" r="22860" b="16510"/>
            <wp:docPr id="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6"/>
                    <pic:cNvPicPr>
                      <a:picLocks noChangeAspect="1"/>
                    </pic:cNvPicPr>
                  </pic:nvPicPr>
                  <pic:blipFill>
                    <a:blip r:embed="rId51"/>
                    <a:stretch>
                      <a:fillRect/>
                    </a:stretch>
                  </pic:blipFill>
                  <pic:spPr>
                    <a:xfrm>
                      <a:off x="0" y="0"/>
                      <a:ext cx="4082415" cy="140271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rPr>
          <w:rFonts w:hint="eastAsia" w:ascii="宋体" w:hAnsi="宋体" w:eastAsia="宋体" w:cs="宋体"/>
          <w:sz w:val="24"/>
          <w:szCs w:val="24"/>
        </w:rPr>
      </w:pPr>
      <w:r>
        <w:rPr>
          <w:rFonts w:hint="eastAsia" w:ascii="宋体" w:hAnsi="宋体" w:eastAsia="宋体" w:cs="宋体"/>
          <w:sz w:val="24"/>
          <w:szCs w:val="24"/>
        </w:rPr>
        <w:t>对已经定义的公司制度，学生可以重新编辑或修改:</w:t>
      </w:r>
    </w:p>
    <w:p>
      <w:pPr>
        <w:spacing w:line="48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221480" cy="1996440"/>
            <wp:effectExtent l="9525" t="9525" r="17145" b="13335"/>
            <wp:docPr id="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7"/>
                    <pic:cNvPicPr>
                      <a:picLocks noChangeAspect="1"/>
                    </pic:cNvPicPr>
                  </pic:nvPicPr>
                  <pic:blipFill>
                    <a:blip r:embed="rId55"/>
                    <a:stretch>
                      <a:fillRect/>
                    </a:stretch>
                  </pic:blipFill>
                  <pic:spPr>
                    <a:xfrm>
                      <a:off x="0" y="0"/>
                      <a:ext cx="4221480" cy="199644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23】</w:t>
      </w:r>
    </w:p>
    <w:p>
      <w:pPr>
        <w:pStyle w:val="4"/>
        <w:spacing w:line="480" w:lineRule="auto"/>
        <w:rPr>
          <w:rFonts w:hint="eastAsia" w:ascii="宋体" w:hAnsi="宋体" w:eastAsia="宋体" w:cs="宋体"/>
          <w:sz w:val="28"/>
          <w:szCs w:val="28"/>
        </w:rPr>
      </w:pPr>
      <w:bookmarkStart w:id="108" w:name="_Toc490745029"/>
      <w:bookmarkStart w:id="109" w:name="_Toc2419"/>
      <w:r>
        <w:rPr>
          <w:rFonts w:hint="eastAsia" w:ascii="宋体" w:hAnsi="宋体" w:eastAsia="宋体" w:cs="宋体"/>
          <w:sz w:val="28"/>
          <w:szCs w:val="28"/>
        </w:rPr>
        <w:t>11.3 员工资料库</w:t>
      </w:r>
      <w:bookmarkEnd w:id="108"/>
      <w:bookmarkEnd w:id="109"/>
    </w:p>
    <w:p>
      <w:pPr>
        <w:spacing w:line="48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显示当前公司所有员工的状态，包括其姓名、部门、岗位、工资等级、月薪、福利等级等等，以及当前是否在岗，学生可以对不同岗位，不同部门的人员按照部门、岗位、员工状态进行查询。通过对员工状态的查看，可对岗位部门的人员及时做出调整。如图【</w:t>
      </w:r>
      <w:r>
        <w:rPr>
          <w:rFonts w:hint="eastAsia" w:ascii="宋体" w:hAnsi="宋体" w:cs="宋体"/>
          <w:sz w:val="24"/>
          <w:szCs w:val="24"/>
          <w:lang w:eastAsia="zh-CN"/>
        </w:rPr>
        <w:t>2-</w:t>
      </w:r>
      <w:r>
        <w:rPr>
          <w:rFonts w:hint="eastAsia" w:ascii="宋体" w:hAnsi="宋体" w:eastAsia="宋体" w:cs="宋体"/>
          <w:sz w:val="24"/>
          <w:szCs w:val="24"/>
        </w:rPr>
        <w:t>24】</w:t>
      </w:r>
    </w:p>
    <w:p>
      <w:pPr>
        <w:spacing w:line="48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797425" cy="2965450"/>
            <wp:effectExtent l="0" t="0" r="3175" b="6350"/>
            <wp:docPr id="9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8"/>
                    <pic:cNvPicPr>
                      <a:picLocks noChangeAspect="1"/>
                    </pic:cNvPicPr>
                  </pic:nvPicPr>
                  <pic:blipFill>
                    <a:blip r:embed="rId56"/>
                    <a:stretch>
                      <a:fillRect/>
                    </a:stretch>
                  </pic:blipFill>
                  <pic:spPr>
                    <a:xfrm>
                      <a:off x="0" y="0"/>
                      <a:ext cx="4797425" cy="2965450"/>
                    </a:xfrm>
                    <a:prstGeom prst="rect">
                      <a:avLst/>
                    </a:prstGeom>
                    <a:noFill/>
                    <a:ln w="9525">
                      <a:noFill/>
                    </a:ln>
                  </pic:spPr>
                </pic:pic>
              </a:graphicData>
            </a:graphic>
          </wp:inline>
        </w:drawing>
      </w:r>
    </w:p>
    <w:p>
      <w:pPr>
        <w:spacing w:line="480" w:lineRule="auto"/>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24】</w:t>
      </w:r>
    </w:p>
    <w:p>
      <w:pPr>
        <w:pStyle w:val="4"/>
        <w:spacing w:line="480" w:lineRule="auto"/>
        <w:rPr>
          <w:rFonts w:hint="eastAsia" w:ascii="宋体" w:hAnsi="宋体" w:eastAsia="宋体" w:cs="宋体"/>
          <w:sz w:val="28"/>
          <w:szCs w:val="28"/>
        </w:rPr>
      </w:pPr>
      <w:bookmarkStart w:id="110" w:name="_Toc490745030"/>
      <w:bookmarkStart w:id="111" w:name="_Toc8185"/>
      <w:r>
        <w:rPr>
          <w:rFonts w:hint="eastAsia" w:ascii="宋体" w:hAnsi="宋体" w:eastAsia="宋体" w:cs="宋体"/>
          <w:sz w:val="28"/>
          <w:szCs w:val="28"/>
        </w:rPr>
        <w:t>11.4 试用人员</w:t>
      </w:r>
      <w:bookmarkEnd w:id="110"/>
      <w:bookmarkEnd w:id="111"/>
    </w:p>
    <w:p>
      <w:pPr>
        <w:spacing w:line="480" w:lineRule="auto"/>
        <w:rPr>
          <w:rFonts w:hint="eastAsia" w:ascii="宋体" w:hAnsi="宋体" w:eastAsia="宋体" w:cs="宋体"/>
          <w:sz w:val="24"/>
          <w:szCs w:val="24"/>
        </w:rPr>
      </w:pPr>
      <w:r>
        <w:rPr>
          <w:rFonts w:hint="eastAsia" w:ascii="宋体" w:hAnsi="宋体" w:eastAsia="宋体" w:cs="宋体"/>
          <w:sz w:val="24"/>
          <w:szCs w:val="24"/>
        </w:rPr>
        <w:t>对已经通过面试的试用人员，在此进行登记入册，正式录用。如图【</w:t>
      </w:r>
      <w:r>
        <w:rPr>
          <w:rFonts w:hint="eastAsia" w:ascii="宋体" w:hAnsi="宋体" w:cs="宋体"/>
          <w:sz w:val="24"/>
          <w:szCs w:val="24"/>
          <w:lang w:eastAsia="zh-CN"/>
        </w:rPr>
        <w:t>2-</w:t>
      </w:r>
      <w:r>
        <w:rPr>
          <w:rFonts w:hint="eastAsia" w:ascii="宋体" w:hAnsi="宋体" w:eastAsia="宋体" w:cs="宋体"/>
          <w:sz w:val="24"/>
          <w:szCs w:val="24"/>
        </w:rPr>
        <w:t>25】</w:t>
      </w:r>
    </w:p>
    <w:p>
      <w:pPr>
        <w:spacing w:line="480" w:lineRule="auto"/>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73600" behindDoc="0" locked="0" layoutInCell="1" allowOverlap="1">
                <wp:simplePos x="0" y="0"/>
                <wp:positionH relativeFrom="column">
                  <wp:posOffset>2736215</wp:posOffset>
                </wp:positionH>
                <wp:positionV relativeFrom="paragraph">
                  <wp:posOffset>122555</wp:posOffset>
                </wp:positionV>
                <wp:extent cx="914400" cy="340995"/>
                <wp:effectExtent l="4445" t="4445" r="567055" b="245110"/>
                <wp:wrapNone/>
                <wp:docPr id="89" name="线形标注 2 89"/>
                <wp:cNvGraphicFramePr/>
                <a:graphic xmlns:a="http://schemas.openxmlformats.org/drawingml/2006/main">
                  <a:graphicData uri="http://schemas.microsoft.com/office/word/2010/wordprocessingShape">
                    <wps:wsp>
                      <wps:cNvSpPr/>
                      <wps:spPr>
                        <a:xfrm>
                          <a:off x="0" y="0"/>
                          <a:ext cx="914400" cy="340995"/>
                        </a:xfrm>
                        <a:prstGeom prst="borderCallout2">
                          <a:avLst>
                            <a:gd name="adj1" fmla="val 33519"/>
                            <a:gd name="adj2" fmla="val 108333"/>
                            <a:gd name="adj3" fmla="val 33519"/>
                            <a:gd name="adj4" fmla="val 134306"/>
                            <a:gd name="adj5" fmla="val 170764"/>
                            <a:gd name="adj6" fmla="val 160625"/>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点击登记</w:t>
                            </w:r>
                          </w:p>
                        </w:txbxContent>
                      </wps:txbx>
                      <wps:bodyPr upright="1"/>
                    </wps:wsp>
                  </a:graphicData>
                </a:graphic>
              </wp:anchor>
            </w:drawing>
          </mc:Choice>
          <mc:Fallback>
            <w:pict>
              <v:shape id="_x0000_s1026" o:spid="_x0000_s1026" o:spt="48" type="#_x0000_t48" style="position:absolute;left:0pt;margin-left:215.45pt;margin-top:9.65pt;height:26.85pt;width:72pt;z-index:251673600;mso-width-relative:page;mso-height-relative:page;" fillcolor="#FFFFFF" filled="t" stroked="t" coordsize="21600,21600" o:gfxdata="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s3IJdcAAAAJAQAADwAAAAAAAAABACAAAAAi&#10;AAAAZHJzL2Rvd25yZXYueG1sUEsBAhQAFAAAAAgAh07iQDqOMj5EAgAA0wQAAA4AAAAAAAAAAQAg&#10;AAAAJgEAAGRycy9lMm9Eb2MueG1sUEsFBgAAAAAGAAYAWQEAANwFAAAAAA==&#10;" adj="34695,36885,29010,7240,23400,7240">
                <v:fill on="t" focussize="0,0"/>
                <v:stroke color="#000000" joinstyle="miter"/>
                <v:imagedata o:title=""/>
                <o:lock v:ext="edit" aspectratio="f"/>
                <v:textbox>
                  <w:txbxContent>
                    <w:p>
                      <w:pPr>
                        <w:rPr>
                          <w:color w:val="FF0000"/>
                        </w:rPr>
                      </w:pPr>
                      <w:r>
                        <w:rPr>
                          <w:rFonts w:hint="eastAsia"/>
                          <w:color w:val="FF0000"/>
                        </w:rPr>
                        <w:t>点击登记</w:t>
                      </w:r>
                    </w:p>
                  </w:txbxContent>
                </v:textbox>
              </v:shape>
            </w:pict>
          </mc:Fallback>
        </mc:AlternateContent>
      </w:r>
      <w:r>
        <w:rPr>
          <w:rFonts w:hint="eastAsia" w:ascii="宋体" w:hAnsi="宋体" w:eastAsia="宋体" w:cs="宋体"/>
        </w:rPr>
        <w:drawing>
          <wp:inline distT="0" distB="0" distL="114300" distR="114300">
            <wp:extent cx="4796790" cy="840105"/>
            <wp:effectExtent l="0" t="0" r="3810" b="17145"/>
            <wp:docPr id="9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9"/>
                    <pic:cNvPicPr>
                      <a:picLocks noChangeAspect="1"/>
                    </pic:cNvPicPr>
                  </pic:nvPicPr>
                  <pic:blipFill>
                    <a:blip r:embed="rId57"/>
                    <a:stretch>
                      <a:fillRect/>
                    </a:stretch>
                  </pic:blipFill>
                  <pic:spPr>
                    <a:xfrm>
                      <a:off x="0" y="0"/>
                      <a:ext cx="4796790" cy="840105"/>
                    </a:xfrm>
                    <a:prstGeom prst="rect">
                      <a:avLst/>
                    </a:prstGeom>
                    <a:noFill/>
                    <a:ln w="9525">
                      <a:noFill/>
                    </a:ln>
                  </pic:spPr>
                </pic:pic>
              </a:graphicData>
            </a:graphic>
          </wp:inline>
        </w:drawing>
      </w:r>
    </w:p>
    <w:p>
      <w:pPr>
        <w:spacing w:line="480" w:lineRule="auto"/>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74624" behindDoc="0" locked="0" layoutInCell="1" allowOverlap="1">
                <wp:simplePos x="0" y="0"/>
                <wp:positionH relativeFrom="column">
                  <wp:posOffset>1770380</wp:posOffset>
                </wp:positionH>
                <wp:positionV relativeFrom="paragraph">
                  <wp:posOffset>291465</wp:posOffset>
                </wp:positionV>
                <wp:extent cx="1061720" cy="329565"/>
                <wp:effectExtent l="4445" t="4445" r="534035" b="66040"/>
                <wp:wrapNone/>
                <wp:docPr id="93" name="线形标注 2 93"/>
                <wp:cNvGraphicFramePr/>
                <a:graphic xmlns:a="http://schemas.openxmlformats.org/drawingml/2006/main">
                  <a:graphicData uri="http://schemas.microsoft.com/office/word/2010/wordprocessingShape">
                    <wps:wsp>
                      <wps:cNvSpPr/>
                      <wps:spPr>
                        <a:xfrm>
                          <a:off x="0" y="0"/>
                          <a:ext cx="1061720" cy="329565"/>
                        </a:xfrm>
                        <a:prstGeom prst="borderCallout2">
                          <a:avLst>
                            <a:gd name="adj1" fmla="val 34681"/>
                            <a:gd name="adj2" fmla="val 107176"/>
                            <a:gd name="adj3" fmla="val 34681"/>
                            <a:gd name="adj4" fmla="val 128051"/>
                            <a:gd name="adj5" fmla="val 115412"/>
                            <a:gd name="adj6" fmla="val 149222"/>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显示已经录用</w:t>
                            </w:r>
                          </w:p>
                        </w:txbxContent>
                      </wps:txbx>
                      <wps:bodyPr upright="1"/>
                    </wps:wsp>
                  </a:graphicData>
                </a:graphic>
              </wp:anchor>
            </w:drawing>
          </mc:Choice>
          <mc:Fallback>
            <w:pict>
              <v:shape id="_x0000_s1026" o:spid="_x0000_s1026" o:spt="48" type="#_x0000_t48" style="position:absolute;left:0pt;margin-left:139.4pt;margin-top:22.95pt;height:25.95pt;width:83.6pt;z-index:251674624;mso-width-relative:page;mso-height-relative:page;" fillcolor="#FFFFFF" filled="t" stroked="t" coordsize="21600,21600" o:gfxdata="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DgD1baAAAACQEAAA8AAAAAAAAAAQAgAAAA&#10;IgAAAGRycy9kb3ducmV2LnhtbFBLAQIUABQAAAAIAIdO4kBbcyBpQgIAANQEAAAOAAAAAAAAAAEA&#10;IAAAACkBAABkcnMvZTJvRG9jLnhtbFBLBQYAAAAABgAGAFkBAADdBQAAAAA=&#10;" adj="32232,24929,27659,7491,23150,7491">
                <v:fill on="t" focussize="0,0"/>
                <v:stroke color="#000000" joinstyle="miter"/>
                <v:imagedata o:title=""/>
                <o:lock v:ext="edit" aspectratio="f"/>
                <v:textbox>
                  <w:txbxContent>
                    <w:p>
                      <w:pPr>
                        <w:rPr>
                          <w:color w:val="FF0000"/>
                        </w:rPr>
                      </w:pPr>
                      <w:r>
                        <w:rPr>
                          <w:rFonts w:hint="eastAsia"/>
                          <w:color w:val="FF0000"/>
                        </w:rPr>
                        <w:t>显示已经录用</w:t>
                      </w:r>
                    </w:p>
                  </w:txbxContent>
                </v:textbox>
              </v:shape>
            </w:pict>
          </mc:Fallback>
        </mc:AlternateContent>
      </w:r>
      <w:r>
        <w:rPr>
          <w:rFonts w:hint="eastAsia" w:ascii="宋体" w:hAnsi="宋体" w:eastAsia="宋体" w:cs="宋体"/>
        </w:rPr>
        <w:t xml:space="preserve"> </w:t>
      </w:r>
      <w:r>
        <w:rPr>
          <w:rFonts w:hint="eastAsia" w:ascii="宋体" w:hAnsi="宋体" w:eastAsia="宋体" w:cs="宋体"/>
        </w:rPr>
        <w:drawing>
          <wp:inline distT="0" distB="0" distL="114300" distR="114300">
            <wp:extent cx="4798695" cy="647700"/>
            <wp:effectExtent l="0" t="0" r="1905" b="0"/>
            <wp:docPr id="8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0"/>
                    <pic:cNvPicPr>
                      <a:picLocks noChangeAspect="1"/>
                    </pic:cNvPicPr>
                  </pic:nvPicPr>
                  <pic:blipFill>
                    <a:blip r:embed="rId58"/>
                    <a:stretch>
                      <a:fillRect/>
                    </a:stretch>
                  </pic:blipFill>
                  <pic:spPr>
                    <a:xfrm>
                      <a:off x="0" y="0"/>
                      <a:ext cx="4798695" cy="647700"/>
                    </a:xfrm>
                    <a:prstGeom prst="rect">
                      <a:avLst/>
                    </a:prstGeom>
                    <a:noFill/>
                    <a:ln w="9525">
                      <a:noFill/>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25】</w:t>
      </w:r>
    </w:p>
    <w:p>
      <w:pPr>
        <w:pStyle w:val="4"/>
        <w:spacing w:line="480" w:lineRule="auto"/>
        <w:rPr>
          <w:rFonts w:hint="eastAsia" w:ascii="宋体" w:hAnsi="宋体" w:eastAsia="宋体" w:cs="宋体"/>
          <w:sz w:val="28"/>
          <w:szCs w:val="28"/>
        </w:rPr>
      </w:pPr>
      <w:bookmarkStart w:id="112" w:name="_Toc490745031"/>
      <w:bookmarkStart w:id="113" w:name="_Toc3558"/>
      <w:r>
        <w:rPr>
          <w:rFonts w:hint="eastAsia" w:ascii="宋体" w:hAnsi="宋体" w:eastAsia="宋体" w:cs="宋体"/>
          <w:sz w:val="28"/>
          <w:szCs w:val="28"/>
        </w:rPr>
        <w:t>11.5升迁与调动</w:t>
      </w:r>
      <w:bookmarkEnd w:id="112"/>
      <w:bookmarkEnd w:id="113"/>
    </w:p>
    <w:p>
      <w:pPr>
        <w:spacing w:line="48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选择要升迁调动的部门的人员，根据他的忠诚度、能力等因素，可对其进行升职，调动、降至操作。所选择的部门人员在执行升职操作时，需要满足升职岗位的能力要求。如图【</w:t>
      </w:r>
      <w:r>
        <w:rPr>
          <w:rFonts w:hint="eastAsia" w:ascii="宋体" w:hAnsi="宋体" w:cs="宋体"/>
          <w:sz w:val="24"/>
          <w:szCs w:val="24"/>
          <w:lang w:eastAsia="zh-CN"/>
        </w:rPr>
        <w:t>2-</w:t>
      </w:r>
      <w:r>
        <w:rPr>
          <w:rFonts w:hint="eastAsia" w:ascii="宋体" w:hAnsi="宋体" w:eastAsia="宋体" w:cs="宋体"/>
          <w:sz w:val="24"/>
          <w:szCs w:val="24"/>
        </w:rPr>
        <w:t>26】</w:t>
      </w:r>
    </w:p>
    <w:p>
      <w:pPr>
        <w:spacing w:line="480" w:lineRule="auto"/>
        <w:ind w:firstLine="240" w:firstLineChars="10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75648" behindDoc="0" locked="0" layoutInCell="1" allowOverlap="1">
                <wp:simplePos x="0" y="0"/>
                <wp:positionH relativeFrom="column">
                  <wp:posOffset>2608580</wp:posOffset>
                </wp:positionH>
                <wp:positionV relativeFrom="paragraph">
                  <wp:posOffset>443865</wp:posOffset>
                </wp:positionV>
                <wp:extent cx="914400" cy="736600"/>
                <wp:effectExtent l="4445" t="4445" r="662305" b="20955"/>
                <wp:wrapNone/>
                <wp:docPr id="92" name="线形标注 2 92"/>
                <wp:cNvGraphicFramePr/>
                <a:graphic xmlns:a="http://schemas.openxmlformats.org/drawingml/2006/main">
                  <a:graphicData uri="http://schemas.microsoft.com/office/word/2010/wordprocessingShape">
                    <wps:wsp>
                      <wps:cNvSpPr/>
                      <wps:spPr>
                        <a:xfrm>
                          <a:off x="0" y="0"/>
                          <a:ext cx="914400" cy="736600"/>
                        </a:xfrm>
                        <a:prstGeom prst="borderCallout2">
                          <a:avLst>
                            <a:gd name="adj1" fmla="val 15519"/>
                            <a:gd name="adj2" fmla="val 108333"/>
                            <a:gd name="adj3" fmla="val 15519"/>
                            <a:gd name="adj4" fmla="val 139444"/>
                            <a:gd name="adj5" fmla="val 65431"/>
                            <a:gd name="adj6" fmla="val 171111"/>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点击升、调、降，执行相关操作</w:t>
                            </w:r>
                          </w:p>
                        </w:txbxContent>
                      </wps:txbx>
                      <wps:bodyPr upright="1"/>
                    </wps:wsp>
                  </a:graphicData>
                </a:graphic>
              </wp:anchor>
            </w:drawing>
          </mc:Choice>
          <mc:Fallback>
            <w:pict>
              <v:shape id="_x0000_s1026" o:spid="_x0000_s1026" o:spt="48" type="#_x0000_t48" style="position:absolute;left:0pt;margin-left:205.4pt;margin-top:34.95pt;height:58pt;width:72pt;z-index:251675648;mso-width-relative:page;mso-height-relative:page;" fillcolor="#FFFFFF" filled="t" stroked="t" coordsize="21600,21600" o:gfxdata="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gDy1n2AAAAAoBAAAPAAAAAAAAAAEAIAAAACIA&#10;AABkcnMvZG93bnJldi54bWxQSwECFAAUAAAACACHTuJAIVOEqkICAADSBAAADgAAAAAAAAABACAA&#10;AAAnAQAAZHJzL2Uyb0RvYy54bWxQSwUGAAAAAAYABgBZAQAA2wUAAAAA&#10;" adj="36960,14133,30120,3352,23400,3352">
                <v:fill on="t" focussize="0,0"/>
                <v:stroke color="#000000" joinstyle="miter"/>
                <v:imagedata o:title=""/>
                <o:lock v:ext="edit" aspectratio="f"/>
                <v:textbox>
                  <w:txbxContent>
                    <w:p>
                      <w:pPr>
                        <w:rPr>
                          <w:color w:val="FF0000"/>
                        </w:rPr>
                      </w:pPr>
                      <w:r>
                        <w:rPr>
                          <w:rFonts w:hint="eastAsia"/>
                          <w:color w:val="FF0000"/>
                        </w:rPr>
                        <w:t>点击升、调、降，执行相关操作</w:t>
                      </w:r>
                    </w:p>
                  </w:txbxContent>
                </v:textbox>
              </v:shape>
            </w:pict>
          </mc:Fallback>
        </mc:AlternateContent>
      </w:r>
      <w:r>
        <w:rPr>
          <w:rFonts w:hint="eastAsia" w:ascii="宋体" w:hAnsi="宋体" w:eastAsia="宋体" w:cs="宋体"/>
          <w:sz w:val="24"/>
          <w:szCs w:val="24"/>
        </w:rPr>
        <w:drawing>
          <wp:inline distT="0" distB="0" distL="114300" distR="114300">
            <wp:extent cx="4641215" cy="988060"/>
            <wp:effectExtent l="9525" t="9525" r="16510" b="12065"/>
            <wp:docPr id="9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1"/>
                    <pic:cNvPicPr>
                      <a:picLocks noChangeAspect="1"/>
                    </pic:cNvPicPr>
                  </pic:nvPicPr>
                  <pic:blipFill>
                    <a:blip r:embed="rId59"/>
                    <a:stretch>
                      <a:fillRect/>
                    </a:stretch>
                  </pic:blipFill>
                  <pic:spPr>
                    <a:xfrm>
                      <a:off x="0" y="0"/>
                      <a:ext cx="4641215" cy="988060"/>
                    </a:xfrm>
                    <a:prstGeom prst="rect">
                      <a:avLst/>
                    </a:prstGeom>
                    <a:noFill/>
                    <a:ln w="9525" cap="flat" cmpd="sng">
                      <a:solidFill>
                        <a:srgbClr val="EEECE1"/>
                      </a:solidFill>
                      <a:prstDash val="solid"/>
                      <a:miter/>
                      <a:headEnd type="none" w="med" len="med"/>
                      <a:tailEnd type="none" w="med" len="med"/>
                    </a:ln>
                  </pic:spPr>
                </pic:pic>
              </a:graphicData>
            </a:graphic>
          </wp:inline>
        </w:drawing>
      </w:r>
    </w:p>
    <w:p>
      <w:pPr>
        <w:pStyle w:val="4"/>
        <w:spacing w:line="480" w:lineRule="auto"/>
        <w:rPr>
          <w:rFonts w:hint="eastAsia" w:ascii="宋体" w:hAnsi="宋体" w:eastAsia="宋体" w:cs="宋体"/>
          <w:sz w:val="28"/>
          <w:szCs w:val="28"/>
        </w:rPr>
      </w:pPr>
      <w:bookmarkStart w:id="114" w:name="_Toc490745032"/>
      <w:bookmarkStart w:id="115" w:name="_Toc2775"/>
      <w:r>
        <w:rPr>
          <w:rFonts w:hint="eastAsia" w:ascii="宋体" w:hAnsi="宋体" w:eastAsia="宋体" w:cs="宋体"/>
          <w:sz w:val="28"/>
          <w:szCs w:val="28"/>
        </w:rPr>
        <w:t>11.6 员工离职</w:t>
      </w:r>
      <w:bookmarkEnd w:id="114"/>
      <w:bookmarkEnd w:id="115"/>
    </w:p>
    <w:p>
      <w:pPr>
        <w:spacing w:line="480" w:lineRule="auto"/>
        <w:rPr>
          <w:rFonts w:hint="eastAsia" w:ascii="宋体" w:hAnsi="宋体" w:eastAsia="宋体" w:cs="宋体"/>
          <w:sz w:val="24"/>
          <w:szCs w:val="24"/>
        </w:rPr>
      </w:pPr>
      <w:r>
        <w:rPr>
          <w:rFonts w:hint="eastAsia" w:ascii="宋体" w:hAnsi="宋体" w:eastAsia="宋体" w:cs="宋体"/>
          <w:sz w:val="24"/>
          <w:szCs w:val="24"/>
        </w:rPr>
        <w:t>对不同部门不同岗位的人员进行离职操作，如图【</w:t>
      </w:r>
      <w:r>
        <w:rPr>
          <w:rFonts w:hint="eastAsia" w:ascii="宋体" w:hAnsi="宋体" w:cs="宋体"/>
          <w:sz w:val="24"/>
          <w:szCs w:val="24"/>
          <w:lang w:eastAsia="zh-CN"/>
        </w:rPr>
        <w:t>2-</w:t>
      </w:r>
      <w:r>
        <w:rPr>
          <w:rFonts w:hint="eastAsia" w:ascii="宋体" w:hAnsi="宋体" w:eastAsia="宋体" w:cs="宋体"/>
          <w:sz w:val="24"/>
          <w:szCs w:val="24"/>
        </w:rPr>
        <w:t>27】</w:t>
      </w:r>
    </w:p>
    <w:p>
      <w:pPr>
        <w:spacing w:line="480" w:lineRule="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76672" behindDoc="0" locked="0" layoutInCell="1" allowOverlap="1">
                <wp:simplePos x="0" y="0"/>
                <wp:positionH relativeFrom="column">
                  <wp:posOffset>2957195</wp:posOffset>
                </wp:positionH>
                <wp:positionV relativeFrom="paragraph">
                  <wp:posOffset>1360805</wp:posOffset>
                </wp:positionV>
                <wp:extent cx="914400" cy="690880"/>
                <wp:effectExtent l="4445" t="4445" r="528955" b="9525"/>
                <wp:wrapNone/>
                <wp:docPr id="90" name="线形标注 2 90"/>
                <wp:cNvGraphicFramePr/>
                <a:graphic xmlns:a="http://schemas.openxmlformats.org/drawingml/2006/main">
                  <a:graphicData uri="http://schemas.microsoft.com/office/word/2010/wordprocessingShape">
                    <wps:wsp>
                      <wps:cNvSpPr/>
                      <wps:spPr>
                        <a:xfrm>
                          <a:off x="0" y="0"/>
                          <a:ext cx="914400" cy="690880"/>
                        </a:xfrm>
                        <a:prstGeom prst="borderCallout2">
                          <a:avLst>
                            <a:gd name="adj1" fmla="val 16546"/>
                            <a:gd name="adj2" fmla="val 108333"/>
                            <a:gd name="adj3" fmla="val 16546"/>
                            <a:gd name="adj4" fmla="val 132569"/>
                            <a:gd name="adj5" fmla="val 458"/>
                            <a:gd name="adj6" fmla="val 157153"/>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点击按钮，执行离职操作</w:t>
                            </w:r>
                          </w:p>
                        </w:txbxContent>
                      </wps:txbx>
                      <wps:bodyPr upright="1"/>
                    </wps:wsp>
                  </a:graphicData>
                </a:graphic>
              </wp:anchor>
            </w:drawing>
          </mc:Choice>
          <mc:Fallback>
            <w:pict>
              <v:shape id="_x0000_s1026" o:spid="_x0000_s1026" o:spt="48" type="#_x0000_t48" style="position:absolute;left:0pt;margin-left:232.85pt;margin-top:107.15pt;height:54.4pt;width:72pt;z-index:251676672;mso-width-relative:page;mso-height-relative:page;" fillcolor="#FFFFFF" filled="t" stroked="t" coordsize="21600,21600" o:gfxdata="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xa6RzaAAAACwEAAA8AAAAAAAAAAQAgAAAAIgAA&#10;AGRycy9kb3ducmV2LnhtbFBLAQIUABQAAAAIAIdO4kCvi/rnPwIAANAEAAAOAAAAAAAAAAEAIAAA&#10;ACkBAABkcnMvZTJvRG9jLnhtbFBLBQYAAAAABgAGAFkBAADaBQAAAAA=&#10;" adj="33945,99,28635,3574,23400,3574">
                <v:fill on="t" focussize="0,0"/>
                <v:stroke color="#000000" joinstyle="miter"/>
                <v:imagedata o:title=""/>
                <o:lock v:ext="edit" aspectratio="f"/>
                <v:textbox>
                  <w:txbxContent>
                    <w:p>
                      <w:pPr>
                        <w:rPr>
                          <w:color w:val="FF0000"/>
                        </w:rPr>
                      </w:pPr>
                      <w:r>
                        <w:rPr>
                          <w:rFonts w:hint="eastAsia"/>
                          <w:color w:val="FF0000"/>
                        </w:rPr>
                        <w:t>点击按钮，执行离职操作</w:t>
                      </w:r>
                    </w:p>
                  </w:txbxContent>
                </v:textbox>
              </v:shape>
            </w:pict>
          </mc:Fallback>
        </mc:AlternateContent>
      </w:r>
      <w:r>
        <w:rPr>
          <w:rFonts w:hint="eastAsia" w:ascii="宋体" w:hAnsi="宋体" w:eastAsia="宋体" w:cs="宋体"/>
          <w:sz w:val="24"/>
          <w:szCs w:val="24"/>
        </w:rPr>
        <w:drawing>
          <wp:inline distT="0" distB="0" distL="114300" distR="114300">
            <wp:extent cx="4794885" cy="2033270"/>
            <wp:effectExtent l="9525" t="9525" r="15240" b="14605"/>
            <wp:docPr id="9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2"/>
                    <pic:cNvPicPr>
                      <a:picLocks noChangeAspect="1"/>
                    </pic:cNvPicPr>
                  </pic:nvPicPr>
                  <pic:blipFill>
                    <a:blip r:embed="rId60"/>
                    <a:stretch>
                      <a:fillRect/>
                    </a:stretch>
                  </pic:blipFill>
                  <pic:spPr>
                    <a:xfrm>
                      <a:off x="0" y="0"/>
                      <a:ext cx="4794885" cy="203327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3360" w:firstLineChars="1400"/>
        <w:jc w:val="both"/>
        <w:rPr>
          <w:rFonts w:hint="eastAsia" w:ascii="宋体" w:hAnsi="宋体" w:eastAsia="宋体" w:cs="宋体"/>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27】</w:t>
      </w:r>
    </w:p>
    <w:p>
      <w:pPr>
        <w:pStyle w:val="3"/>
        <w:spacing w:line="480" w:lineRule="auto"/>
        <w:rPr>
          <w:rFonts w:hint="eastAsia" w:ascii="宋体" w:hAnsi="宋体" w:eastAsia="宋体" w:cs="宋体"/>
          <w:sz w:val="28"/>
          <w:szCs w:val="28"/>
        </w:rPr>
      </w:pPr>
      <w:bookmarkStart w:id="116" w:name="_Toc490745033"/>
      <w:bookmarkStart w:id="117" w:name="_Toc28233"/>
      <w:r>
        <w:rPr>
          <w:rFonts w:hint="eastAsia" w:ascii="宋体" w:hAnsi="宋体" w:eastAsia="宋体" w:cs="宋体"/>
          <w:sz w:val="28"/>
          <w:szCs w:val="28"/>
        </w:rPr>
        <w:t>12、教育培训</w:t>
      </w:r>
      <w:bookmarkEnd w:id="116"/>
      <w:bookmarkEnd w:id="117"/>
    </w:p>
    <w:p>
      <w:pPr>
        <w:spacing w:line="480" w:lineRule="auto"/>
        <w:ind w:left="435" w:firstLine="360"/>
        <w:rPr>
          <w:rFonts w:hint="eastAsia" w:ascii="宋体" w:hAnsi="宋体" w:eastAsia="宋体" w:cs="宋体"/>
          <w:sz w:val="24"/>
          <w:szCs w:val="24"/>
        </w:rPr>
      </w:pPr>
      <w:r>
        <w:rPr>
          <w:rFonts w:hint="eastAsia" w:ascii="宋体" w:hAnsi="宋体" w:eastAsia="宋体" w:cs="宋体"/>
          <w:sz w:val="24"/>
          <w:szCs w:val="24"/>
        </w:rPr>
        <w:t>包括培训需求，如新员工培训、技能培训等；教育培训，按培训体系，选择培训课程实施，主要包括进修、技能培训、经验训练和入职培训等。通过教育培训，可增加员工的能力、经验、忠诚等指数，从而得到晋升的机会。</w:t>
      </w:r>
    </w:p>
    <w:p>
      <w:pPr>
        <w:spacing w:line="480" w:lineRule="auto"/>
        <w:ind w:left="435" w:hanging="9"/>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411220" cy="780415"/>
            <wp:effectExtent l="9525" t="9525" r="27305" b="10160"/>
            <wp:docPr id="8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3"/>
                    <pic:cNvPicPr>
                      <a:picLocks noChangeAspect="1"/>
                    </pic:cNvPicPr>
                  </pic:nvPicPr>
                  <pic:blipFill>
                    <a:blip r:embed="rId61"/>
                    <a:stretch>
                      <a:fillRect/>
                    </a:stretch>
                  </pic:blipFill>
                  <pic:spPr>
                    <a:xfrm>
                      <a:off x="0" y="0"/>
                      <a:ext cx="3411220" cy="780415"/>
                    </a:xfrm>
                    <a:prstGeom prst="rect">
                      <a:avLst/>
                    </a:prstGeom>
                    <a:noFill/>
                    <a:ln w="9525" cap="flat" cmpd="sng">
                      <a:solidFill>
                        <a:srgbClr val="EEECE1"/>
                      </a:solidFill>
                      <a:prstDash val="solid"/>
                      <a:miter/>
                      <a:headEnd type="none" w="med" len="med"/>
                      <a:tailEnd type="none" w="med" len="med"/>
                    </a:ln>
                  </pic:spPr>
                </pic:pic>
              </a:graphicData>
            </a:graphic>
          </wp:inline>
        </w:drawing>
      </w:r>
    </w:p>
    <w:p>
      <w:pPr>
        <w:pStyle w:val="4"/>
        <w:spacing w:line="480" w:lineRule="auto"/>
        <w:rPr>
          <w:rFonts w:hint="eastAsia" w:ascii="宋体" w:hAnsi="宋体" w:eastAsia="宋体" w:cs="宋体"/>
          <w:sz w:val="24"/>
          <w:szCs w:val="24"/>
        </w:rPr>
      </w:pPr>
      <w:bookmarkStart w:id="118" w:name="_Toc27090"/>
      <w:bookmarkStart w:id="119" w:name="_Toc490745034"/>
      <w:r>
        <w:rPr>
          <w:rFonts w:hint="eastAsia" w:ascii="宋体" w:hAnsi="宋体" w:eastAsia="宋体" w:cs="宋体"/>
          <w:sz w:val="24"/>
          <w:szCs w:val="24"/>
        </w:rPr>
        <w:t>12.1 进修教育</w:t>
      </w:r>
      <w:bookmarkEnd w:id="118"/>
      <w:bookmarkEnd w:id="119"/>
    </w:p>
    <w:p>
      <w:pPr>
        <w:spacing w:line="480" w:lineRule="auto"/>
        <w:ind w:firstLine="210" w:firstLineChars="100"/>
        <w:rPr>
          <w:rFonts w:hint="eastAsia" w:ascii="宋体" w:hAnsi="宋体" w:eastAsia="宋体" w:cs="宋体"/>
        </w:rPr>
      </w:pPr>
      <w:r>
        <w:rPr>
          <w:rFonts w:hint="eastAsia" w:ascii="宋体" w:hAnsi="宋体" w:eastAsia="宋体" w:cs="宋体"/>
        </w:rPr>
        <w:t>选择不同部门不同岗位的员工进行进修教育，从而提高员工的，提高员工的经验、等级、能力、忠诚等指数，从而获得升迁的机会。进修教育需要付出一定的费用和时间。如图【</w:t>
      </w:r>
      <w:r>
        <w:rPr>
          <w:rFonts w:hint="eastAsia" w:ascii="宋体" w:hAnsi="宋体" w:cs="宋体"/>
          <w:lang w:eastAsia="zh-CN"/>
        </w:rPr>
        <w:t>2-</w:t>
      </w:r>
      <w:r>
        <w:rPr>
          <w:rFonts w:hint="eastAsia" w:ascii="宋体" w:hAnsi="宋体" w:eastAsia="宋体" w:cs="宋体"/>
        </w:rPr>
        <w:t>28】</w:t>
      </w:r>
    </w:p>
    <w:p>
      <w:pPr>
        <w:spacing w:line="480" w:lineRule="auto"/>
        <w:ind w:firstLine="210" w:firstLineChars="10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77696" behindDoc="0" locked="0" layoutInCell="1" allowOverlap="1">
                <wp:simplePos x="0" y="0"/>
                <wp:positionH relativeFrom="column">
                  <wp:posOffset>3305175</wp:posOffset>
                </wp:positionH>
                <wp:positionV relativeFrom="paragraph">
                  <wp:posOffset>958850</wp:posOffset>
                </wp:positionV>
                <wp:extent cx="1066800" cy="447675"/>
                <wp:effectExtent l="556260" t="4445" r="15240" b="24130"/>
                <wp:wrapNone/>
                <wp:docPr id="87" name="线形标注 2 87"/>
                <wp:cNvGraphicFramePr/>
                <a:graphic xmlns:a="http://schemas.openxmlformats.org/drawingml/2006/main">
                  <a:graphicData uri="http://schemas.microsoft.com/office/word/2010/wordprocessingShape">
                    <wps:wsp>
                      <wps:cNvSpPr/>
                      <wps:spPr>
                        <a:xfrm>
                          <a:off x="0" y="0"/>
                          <a:ext cx="1066800" cy="447675"/>
                        </a:xfrm>
                        <a:prstGeom prst="borderCallout2">
                          <a:avLst>
                            <a:gd name="adj1" fmla="val 25532"/>
                            <a:gd name="adj2" fmla="val -7144"/>
                            <a:gd name="adj3" fmla="val 25532"/>
                            <a:gd name="adj4" fmla="val -29287"/>
                            <a:gd name="adj5" fmla="val 104255"/>
                            <a:gd name="adj6" fmla="val -51787"/>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点击“yes”按钮，执行进修</w:t>
                            </w:r>
                          </w:p>
                        </w:txbxContent>
                      </wps:txbx>
                      <wps:bodyPr upright="1"/>
                    </wps:wsp>
                  </a:graphicData>
                </a:graphic>
              </wp:anchor>
            </w:drawing>
          </mc:Choice>
          <mc:Fallback>
            <w:pict>
              <v:shape id="_x0000_s1026" o:spid="_x0000_s1026" o:spt="48" type="#_x0000_t48" style="position:absolute;left:0pt;margin-left:260.25pt;margin-top:75.5pt;height:35.25pt;width:84pt;z-index:251677696;mso-width-relative:page;mso-height-relative:page;" fillcolor="#FFFFFF" filled="t" stroked="t" coordsize="21600,21600" o:gfxdata="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Jtc4t2gAAAAsBAAAPAAAAAAAAAAEA&#10;IAAAACIAAABkcnMvZG93bnJldi54bWxQSwECFAAUAAAACACHTuJAXbrifUYCAADTBAAADgAAAAAA&#10;AAABACAAAAApAQAAZHJzL2Uyb0RvYy54bWxQSwUGAAAAAAYABgBZAQAA4QUAAAAA&#10;" adj="-11186,22519,-6326,5515,-1543,5515">
                <v:fill on="t" focussize="0,0"/>
                <v:stroke color="#000000" joinstyle="miter"/>
                <v:imagedata o:title=""/>
                <o:lock v:ext="edit" aspectratio="f"/>
                <v:textbox>
                  <w:txbxContent>
                    <w:p>
                      <w:pPr>
                        <w:rPr>
                          <w:color w:val="FF0000"/>
                        </w:rPr>
                      </w:pPr>
                      <w:r>
                        <w:rPr>
                          <w:rFonts w:hint="eastAsia"/>
                          <w:color w:val="FF0000"/>
                        </w:rPr>
                        <w:t>点击“yes”按钮，执行进修</w:t>
                      </w:r>
                    </w:p>
                  </w:txbxContent>
                </v:textbox>
              </v:shape>
            </w:pict>
          </mc:Fallback>
        </mc:AlternateContent>
      </w:r>
      <w:r>
        <w:rPr>
          <w:rFonts w:hint="eastAsia" w:ascii="宋体" w:hAnsi="宋体" w:eastAsia="宋体" w:cs="宋体"/>
        </w:rPr>
        <w:drawing>
          <wp:inline distT="0" distB="0" distL="114300" distR="114300">
            <wp:extent cx="4719955" cy="1600835"/>
            <wp:effectExtent l="9525" t="9525" r="13970" b="27940"/>
            <wp:docPr id="8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4"/>
                    <pic:cNvPicPr>
                      <a:picLocks noChangeAspect="1"/>
                    </pic:cNvPicPr>
                  </pic:nvPicPr>
                  <pic:blipFill>
                    <a:blip r:embed="rId62"/>
                    <a:stretch>
                      <a:fillRect/>
                    </a:stretch>
                  </pic:blipFill>
                  <pic:spPr>
                    <a:xfrm>
                      <a:off x="0" y="0"/>
                      <a:ext cx="4719955" cy="160083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210" w:firstLineChars="100"/>
        <w:jc w:val="center"/>
        <w:rPr>
          <w:rFonts w:hint="eastAsia" w:ascii="宋体" w:hAnsi="宋体" w:eastAsia="宋体" w:cs="宋体"/>
        </w:rPr>
      </w:pPr>
      <w:r>
        <w:rPr>
          <w:rFonts w:hint="eastAsia" w:ascii="宋体" w:hAnsi="宋体" w:eastAsia="宋体" w:cs="宋体"/>
        </w:rPr>
        <w:t>图【</w:t>
      </w:r>
      <w:r>
        <w:rPr>
          <w:rFonts w:hint="eastAsia" w:ascii="宋体" w:hAnsi="宋体" w:cs="宋体"/>
          <w:lang w:eastAsia="zh-CN"/>
        </w:rPr>
        <w:t>2-</w:t>
      </w:r>
      <w:r>
        <w:rPr>
          <w:rFonts w:hint="eastAsia" w:ascii="宋体" w:hAnsi="宋体" w:eastAsia="宋体" w:cs="宋体"/>
        </w:rPr>
        <w:t>28】</w:t>
      </w:r>
    </w:p>
    <w:p>
      <w:pPr>
        <w:pStyle w:val="4"/>
        <w:spacing w:line="480" w:lineRule="auto"/>
        <w:rPr>
          <w:rFonts w:hint="eastAsia" w:ascii="宋体" w:hAnsi="宋体" w:eastAsia="宋体" w:cs="宋体"/>
          <w:sz w:val="24"/>
          <w:szCs w:val="24"/>
        </w:rPr>
      </w:pPr>
      <w:bookmarkStart w:id="120" w:name="_Toc490745035"/>
      <w:bookmarkStart w:id="121" w:name="_Toc10119"/>
      <w:r>
        <w:rPr>
          <w:rFonts w:hint="eastAsia" w:ascii="宋体" w:hAnsi="宋体" w:eastAsia="宋体" w:cs="宋体"/>
          <w:sz w:val="24"/>
          <w:szCs w:val="24"/>
        </w:rPr>
        <w:t>12.2 技能培训</w:t>
      </w:r>
      <w:bookmarkEnd w:id="120"/>
      <w:bookmarkEnd w:id="121"/>
    </w:p>
    <w:p>
      <w:pPr>
        <w:spacing w:line="48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软件罗列出针对不同岗位所要具备的各项技能，学生可选择相应的技能，为某岗位的员工进行技能培训。通过技能培训，能提高员工的业务技能。如图【</w:t>
      </w:r>
      <w:r>
        <w:rPr>
          <w:rFonts w:hint="eastAsia" w:ascii="宋体" w:hAnsi="宋体" w:cs="宋体"/>
          <w:sz w:val="24"/>
          <w:szCs w:val="24"/>
          <w:lang w:eastAsia="zh-CN"/>
        </w:rPr>
        <w:t>2-</w:t>
      </w:r>
      <w:r>
        <w:rPr>
          <w:rFonts w:hint="eastAsia" w:ascii="宋体" w:hAnsi="宋体" w:eastAsia="宋体" w:cs="宋体"/>
          <w:sz w:val="24"/>
          <w:szCs w:val="24"/>
        </w:rPr>
        <w:t>29】</w:t>
      </w:r>
    </w:p>
    <w:p>
      <w:pPr>
        <w:spacing w:line="480" w:lineRule="auto"/>
        <w:ind w:firstLine="210" w:firstLineChars="10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78720" behindDoc="0" locked="0" layoutInCell="1" allowOverlap="1">
                <wp:simplePos x="0" y="0"/>
                <wp:positionH relativeFrom="column">
                  <wp:posOffset>2400300</wp:posOffset>
                </wp:positionH>
                <wp:positionV relativeFrom="paragraph">
                  <wp:posOffset>1590675</wp:posOffset>
                </wp:positionV>
                <wp:extent cx="914400" cy="476250"/>
                <wp:effectExtent l="375285" t="145415" r="5715" b="6985"/>
                <wp:wrapNone/>
                <wp:docPr id="78" name="线形标注 2 78"/>
                <wp:cNvGraphicFramePr/>
                <a:graphic xmlns:a="http://schemas.openxmlformats.org/drawingml/2006/main">
                  <a:graphicData uri="http://schemas.microsoft.com/office/word/2010/wordprocessingShape">
                    <wps:wsp>
                      <wps:cNvSpPr/>
                      <wps:spPr>
                        <a:xfrm>
                          <a:off x="0" y="0"/>
                          <a:ext cx="914400" cy="476250"/>
                        </a:xfrm>
                        <a:prstGeom prst="borderCallout2">
                          <a:avLst>
                            <a:gd name="adj1" fmla="val 24000"/>
                            <a:gd name="adj2" fmla="val -8333"/>
                            <a:gd name="adj3" fmla="val 24000"/>
                            <a:gd name="adj4" fmla="val -24375"/>
                            <a:gd name="adj5" fmla="val -30000"/>
                            <a:gd name="adj6" fmla="val -40625"/>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选择培训技能</w:t>
                            </w:r>
                          </w:p>
                        </w:txbxContent>
                      </wps:txbx>
                      <wps:bodyPr upright="1"/>
                    </wps:wsp>
                  </a:graphicData>
                </a:graphic>
              </wp:anchor>
            </w:drawing>
          </mc:Choice>
          <mc:Fallback>
            <w:pict>
              <v:shape id="_x0000_s1026" o:spid="_x0000_s1026" o:spt="48" type="#_x0000_t48" style="position:absolute;left:0pt;margin-left:189pt;margin-top:125.25pt;height:37.5pt;width:72pt;z-index:251678720;mso-width-relative:page;mso-height-relative:page;" fillcolor="#FFFFFF" filled="t" stroked="t" coordsize="21600,21600" o:gfxdata="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CXAnzZAAAACwEAAA8AAAAAAAAAAQAgAAAA&#10;IgAAAGRycy9kb3ducmV2LnhtbFBLAQIUABQAAAAIAIdO4kCYxX9RQwIAANIEAAAOAAAAAAAAAAEA&#10;IAAAACgBAABkcnMvZTJvRG9jLnhtbFBLBQYAAAAABgAGAFkBAADdBQAAAAA=&#10;" adj="-8775,-6480,-5265,5184,-1800,5184">
                <v:fill on="t" focussize="0,0"/>
                <v:stroke color="#000000" joinstyle="miter"/>
                <v:imagedata o:title=""/>
                <o:lock v:ext="edit" aspectratio="f"/>
                <v:textbox>
                  <w:txbxContent>
                    <w:p>
                      <w:pPr>
                        <w:rPr>
                          <w:color w:val="FF0000"/>
                        </w:rPr>
                      </w:pPr>
                      <w:r>
                        <w:rPr>
                          <w:rFonts w:hint="eastAsia"/>
                          <w:color w:val="FF0000"/>
                        </w:rPr>
                        <w:t>选择培训技能</w:t>
                      </w:r>
                    </w:p>
                  </w:txbxContent>
                </v:textbox>
              </v:shape>
            </w:pict>
          </mc:Fallback>
        </mc:AlternateContent>
      </w:r>
      <w:r>
        <w:rPr>
          <w:rFonts w:hint="eastAsia" w:ascii="宋体" w:hAnsi="宋体" w:eastAsia="宋体" w:cs="宋体"/>
        </w:rPr>
        <w:drawing>
          <wp:inline distT="0" distB="0" distL="114300" distR="114300">
            <wp:extent cx="4731385" cy="2988945"/>
            <wp:effectExtent l="9525" t="9525" r="21590" b="11430"/>
            <wp:docPr id="8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5"/>
                    <pic:cNvPicPr>
                      <a:picLocks noChangeAspect="1"/>
                    </pic:cNvPicPr>
                  </pic:nvPicPr>
                  <pic:blipFill>
                    <a:blip r:embed="rId63"/>
                    <a:stretch>
                      <a:fillRect/>
                    </a:stretch>
                  </pic:blipFill>
                  <pic:spPr>
                    <a:xfrm>
                      <a:off x="0" y="0"/>
                      <a:ext cx="4731385" cy="298894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210" w:firstLineChars="100"/>
        <w:rPr>
          <w:rFonts w:hint="eastAsia" w:ascii="宋体" w:hAnsi="宋体" w:eastAsia="宋体" w:cs="宋体"/>
        </w:rPr>
      </w:pPr>
      <w:r>
        <w:rPr>
          <w:rFonts w:hint="eastAsia" w:ascii="宋体" w:hAnsi="宋体" w:eastAsia="宋体" w:cs="宋体"/>
        </w:rPr>
        <w:drawing>
          <wp:inline distT="0" distB="0" distL="114300" distR="114300">
            <wp:extent cx="4742815" cy="1411605"/>
            <wp:effectExtent l="9525" t="9525" r="10160" b="26670"/>
            <wp:docPr id="7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6"/>
                    <pic:cNvPicPr>
                      <a:picLocks noChangeAspect="1"/>
                    </pic:cNvPicPr>
                  </pic:nvPicPr>
                  <pic:blipFill>
                    <a:blip r:embed="rId64"/>
                    <a:stretch>
                      <a:fillRect/>
                    </a:stretch>
                  </pic:blipFill>
                  <pic:spPr>
                    <a:xfrm>
                      <a:off x="0" y="0"/>
                      <a:ext cx="4742815" cy="141160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ind w:firstLine="210" w:firstLineChars="100"/>
        <w:jc w:val="center"/>
        <w:rPr>
          <w:rFonts w:hint="eastAsia" w:ascii="宋体" w:hAnsi="宋体" w:eastAsia="宋体" w:cs="宋体"/>
        </w:rPr>
      </w:pPr>
      <w:r>
        <w:rPr>
          <w:rFonts w:hint="eastAsia" w:ascii="宋体" w:hAnsi="宋体" w:eastAsia="宋体" w:cs="宋体"/>
        </w:rPr>
        <w:t>图【</w:t>
      </w:r>
      <w:r>
        <w:rPr>
          <w:rFonts w:hint="eastAsia" w:ascii="宋体" w:hAnsi="宋体" w:cs="宋体"/>
          <w:lang w:eastAsia="zh-CN"/>
        </w:rPr>
        <w:t>2-</w:t>
      </w:r>
      <w:r>
        <w:rPr>
          <w:rFonts w:hint="eastAsia" w:ascii="宋体" w:hAnsi="宋体" w:eastAsia="宋体" w:cs="宋体"/>
        </w:rPr>
        <w:t>29】</w:t>
      </w:r>
    </w:p>
    <w:p>
      <w:pPr>
        <w:pStyle w:val="4"/>
        <w:spacing w:line="480" w:lineRule="auto"/>
        <w:rPr>
          <w:rFonts w:hint="eastAsia" w:ascii="宋体" w:hAnsi="宋体" w:eastAsia="宋体" w:cs="宋体"/>
          <w:sz w:val="24"/>
          <w:szCs w:val="24"/>
        </w:rPr>
      </w:pPr>
      <w:bookmarkStart w:id="122" w:name="_Toc490745036"/>
      <w:bookmarkStart w:id="123" w:name="_Toc14247"/>
      <w:r>
        <w:rPr>
          <w:rFonts w:hint="eastAsia" w:ascii="宋体" w:hAnsi="宋体" w:eastAsia="宋体" w:cs="宋体"/>
          <w:sz w:val="24"/>
          <w:szCs w:val="24"/>
        </w:rPr>
        <w:t>12.3经验训练</w:t>
      </w:r>
      <w:bookmarkEnd w:id="122"/>
      <w:bookmarkEnd w:id="123"/>
    </w:p>
    <w:p>
      <w:pPr>
        <w:spacing w:line="48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显示不同的经验培训课程，学生可选择不同部门不同岗位的人员参加经验训练，从而提升员工的经验点数。如图【</w:t>
      </w:r>
      <w:r>
        <w:rPr>
          <w:rFonts w:hint="eastAsia" w:ascii="宋体" w:hAnsi="宋体" w:cs="宋体"/>
          <w:sz w:val="24"/>
          <w:szCs w:val="24"/>
          <w:lang w:eastAsia="zh-CN"/>
        </w:rPr>
        <w:t>2-</w:t>
      </w:r>
      <w:r>
        <w:rPr>
          <w:rFonts w:hint="eastAsia" w:ascii="宋体" w:hAnsi="宋体" w:eastAsia="宋体" w:cs="宋体"/>
          <w:sz w:val="24"/>
          <w:szCs w:val="24"/>
        </w:rPr>
        <w:t>30】</w:t>
      </w:r>
    </w:p>
    <w:p>
      <w:pPr>
        <w:spacing w:line="480" w:lineRule="auto"/>
        <w:ind w:firstLine="360" w:firstLineChars="150"/>
        <w:rPr>
          <w:rFonts w:hint="eastAsia" w:ascii="宋体" w:hAnsi="宋体" w:eastAsia="宋体" w:cs="宋体"/>
          <w:sz w:val="24"/>
          <w:szCs w:val="24"/>
        </w:rPr>
      </w:pPr>
    </w:p>
    <w:p>
      <w:pPr>
        <w:spacing w:line="480" w:lineRule="auto"/>
        <w:rPr>
          <w:rFonts w:hint="eastAsia" w:ascii="宋体" w:hAnsi="宋体" w:eastAsia="宋体" w:cs="宋体"/>
          <w:sz w:val="24"/>
          <w:szCs w:val="24"/>
        </w:rPr>
      </w:pPr>
    </w:p>
    <w:p>
      <w:pPr>
        <w:spacing w:line="480" w:lineRule="auto"/>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79744" behindDoc="0" locked="0" layoutInCell="1" allowOverlap="1">
                <wp:simplePos x="0" y="0"/>
                <wp:positionH relativeFrom="column">
                  <wp:posOffset>2228850</wp:posOffset>
                </wp:positionH>
                <wp:positionV relativeFrom="paragraph">
                  <wp:posOffset>828675</wp:posOffset>
                </wp:positionV>
                <wp:extent cx="914400" cy="504825"/>
                <wp:effectExtent l="394335" t="5080" r="5715" b="4445"/>
                <wp:wrapNone/>
                <wp:docPr id="81" name="线形标注 2 81"/>
                <wp:cNvGraphicFramePr/>
                <a:graphic xmlns:a="http://schemas.openxmlformats.org/drawingml/2006/main">
                  <a:graphicData uri="http://schemas.microsoft.com/office/word/2010/wordprocessingShape">
                    <wps:wsp>
                      <wps:cNvSpPr/>
                      <wps:spPr>
                        <a:xfrm>
                          <a:off x="0" y="0"/>
                          <a:ext cx="914400" cy="504825"/>
                        </a:xfrm>
                        <a:prstGeom prst="borderCallout2">
                          <a:avLst>
                            <a:gd name="adj1" fmla="val 22644"/>
                            <a:gd name="adj2" fmla="val -8333"/>
                            <a:gd name="adj3" fmla="val 22644"/>
                            <a:gd name="adj4" fmla="val -25417"/>
                            <a:gd name="adj5" fmla="val 56602"/>
                            <a:gd name="adj6" fmla="val -42708"/>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选择经验课程培训项目</w:t>
                            </w:r>
                          </w:p>
                        </w:txbxContent>
                      </wps:txbx>
                      <wps:bodyPr upright="1"/>
                    </wps:wsp>
                  </a:graphicData>
                </a:graphic>
              </wp:anchor>
            </w:drawing>
          </mc:Choice>
          <mc:Fallback>
            <w:pict>
              <v:shape id="_x0000_s1026" o:spid="_x0000_s1026" o:spt="48" type="#_x0000_t48" style="position:absolute;left:0pt;margin-left:175.5pt;margin-top:65.25pt;height:39.75pt;width:72pt;z-index:251679744;mso-width-relative:page;mso-height-relative:page;" fillcolor="#FFFFFF" filled="t" stroked="t" coordsize="21600,21600" o:gfxdata="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56I8vZAAAACwEAAA8AAAAAAAAAAQAgAAAA&#10;IgAAAGRycy9kb3ducmV2LnhtbFBLAQIUABQAAAAIAIdO4kATm/ZzQwIAANEEAAAOAAAAAAAAAAEA&#10;IAAAACgBAABkcnMvZTJvRG9jLnhtbFBLBQYAAAAABgAGAFkBAADdBQAAAAA=&#10;" adj="-9225,12226,-5490,4891,-1800,4891">
                <v:fill on="t" focussize="0,0"/>
                <v:stroke color="#000000" joinstyle="miter"/>
                <v:imagedata o:title=""/>
                <o:lock v:ext="edit" aspectratio="f"/>
                <v:textbox>
                  <w:txbxContent>
                    <w:p>
                      <w:pPr>
                        <w:rPr>
                          <w:color w:val="FF0000"/>
                        </w:rPr>
                      </w:pPr>
                      <w:r>
                        <w:rPr>
                          <w:rFonts w:hint="eastAsia"/>
                          <w:color w:val="FF0000"/>
                        </w:rPr>
                        <w:t>选择经验课程培训项目</w:t>
                      </w:r>
                    </w:p>
                  </w:txbxContent>
                </v:textbox>
              </v:shape>
            </w:pict>
          </mc:Fallback>
        </mc:AlternateContent>
      </w:r>
      <w:r>
        <w:rPr>
          <w:rFonts w:hint="eastAsia" w:ascii="宋体" w:hAnsi="宋体" w:eastAsia="宋体" w:cs="宋体"/>
        </w:rPr>
        <w:drawing>
          <wp:inline distT="0" distB="0" distL="114300" distR="114300">
            <wp:extent cx="4801235" cy="1309370"/>
            <wp:effectExtent l="9525" t="9525" r="27940" b="14605"/>
            <wp:docPr id="6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7"/>
                    <pic:cNvPicPr>
                      <a:picLocks noChangeAspect="1"/>
                    </pic:cNvPicPr>
                  </pic:nvPicPr>
                  <pic:blipFill>
                    <a:blip r:embed="rId65"/>
                    <a:stretch>
                      <a:fillRect/>
                    </a:stretch>
                  </pic:blipFill>
                  <pic:spPr>
                    <a:xfrm>
                      <a:off x="0" y="0"/>
                      <a:ext cx="4801235" cy="1309370"/>
                    </a:xfrm>
                    <a:prstGeom prst="rect">
                      <a:avLst/>
                    </a:prstGeom>
                    <a:noFill/>
                    <a:ln w="9525" cap="flat" cmpd="sng">
                      <a:solidFill>
                        <a:srgbClr val="EEECE1"/>
                      </a:solidFill>
                      <a:prstDash val="solid"/>
                      <a:miter/>
                      <a:headEnd type="none" w="med" len="med"/>
                      <a:tailEnd type="none" w="med" len="med"/>
                    </a:ln>
                  </pic:spPr>
                </pic:pic>
              </a:graphicData>
            </a:graphic>
          </wp:inline>
        </w:drawing>
      </w:r>
      <w:r>
        <w:rPr>
          <w:rFonts w:hint="eastAsia" w:ascii="宋体" w:hAnsi="宋体" w:eastAsia="宋体" w:cs="宋体"/>
        </w:rPr>
        <w:drawing>
          <wp:inline distT="0" distB="0" distL="114300" distR="114300">
            <wp:extent cx="4799330" cy="1477645"/>
            <wp:effectExtent l="9525" t="9525" r="10795" b="17780"/>
            <wp:docPr id="6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8"/>
                    <pic:cNvPicPr>
                      <a:picLocks noChangeAspect="1"/>
                    </pic:cNvPicPr>
                  </pic:nvPicPr>
                  <pic:blipFill>
                    <a:blip r:embed="rId66"/>
                    <a:stretch>
                      <a:fillRect/>
                    </a:stretch>
                  </pic:blipFill>
                  <pic:spPr>
                    <a:xfrm>
                      <a:off x="0" y="0"/>
                      <a:ext cx="4799330" cy="147764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rPr>
        <w:drawing>
          <wp:inline distT="0" distB="0" distL="114300" distR="114300">
            <wp:extent cx="647700" cy="209550"/>
            <wp:effectExtent l="0" t="0" r="0" b="0"/>
            <wp:docPr id="7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9"/>
                    <pic:cNvPicPr>
                      <a:picLocks noChangeAspect="1"/>
                    </pic:cNvPicPr>
                  </pic:nvPicPr>
                  <pic:blipFill>
                    <a:blip r:embed="rId67"/>
                    <a:stretch>
                      <a:fillRect/>
                    </a:stretch>
                  </pic:blipFill>
                  <pic:spPr>
                    <a:xfrm>
                      <a:off x="0" y="0"/>
                      <a:ext cx="647700" cy="209550"/>
                    </a:xfrm>
                    <a:prstGeom prst="rect">
                      <a:avLst/>
                    </a:prstGeom>
                    <a:noFill/>
                    <a:ln w="9525">
                      <a:noFill/>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rPr>
        <w:t>图【</w:t>
      </w:r>
      <w:r>
        <w:rPr>
          <w:rFonts w:hint="eastAsia" w:ascii="宋体" w:hAnsi="宋体" w:cs="宋体"/>
          <w:lang w:eastAsia="zh-CN"/>
        </w:rPr>
        <w:t>2-</w:t>
      </w:r>
      <w:r>
        <w:rPr>
          <w:rFonts w:hint="eastAsia" w:ascii="宋体" w:hAnsi="宋体" w:eastAsia="宋体" w:cs="宋体"/>
        </w:rPr>
        <w:t>30】</w:t>
      </w:r>
    </w:p>
    <w:p>
      <w:pPr>
        <w:pStyle w:val="4"/>
        <w:spacing w:line="480" w:lineRule="auto"/>
        <w:rPr>
          <w:rFonts w:hint="eastAsia" w:ascii="宋体" w:hAnsi="宋体" w:eastAsia="宋体" w:cs="宋体"/>
          <w:sz w:val="24"/>
          <w:szCs w:val="24"/>
        </w:rPr>
      </w:pPr>
      <w:bookmarkStart w:id="124" w:name="_Toc490745037"/>
      <w:bookmarkStart w:id="125" w:name="_Toc23807"/>
      <w:r>
        <w:rPr>
          <w:rFonts w:hint="eastAsia" w:ascii="宋体" w:hAnsi="宋体" w:eastAsia="宋体" w:cs="宋体"/>
          <w:sz w:val="24"/>
          <w:szCs w:val="24"/>
        </w:rPr>
        <w:t>12.4 能力训练</w:t>
      </w:r>
      <w:bookmarkEnd w:id="124"/>
      <w:bookmarkEnd w:id="125"/>
    </w:p>
    <w:p>
      <w:pPr>
        <w:spacing w:line="48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显示不同的能力训练课程，学生可选择不同部门不同岗位的人员参加能力训练，从而提升员工的能力指数。如图【</w:t>
      </w:r>
      <w:r>
        <w:rPr>
          <w:rFonts w:hint="eastAsia" w:ascii="宋体" w:hAnsi="宋体" w:cs="宋体"/>
          <w:sz w:val="24"/>
          <w:szCs w:val="24"/>
          <w:lang w:eastAsia="zh-CN"/>
        </w:rPr>
        <w:t>2-</w:t>
      </w:r>
      <w:r>
        <w:rPr>
          <w:rFonts w:hint="eastAsia" w:ascii="宋体" w:hAnsi="宋体" w:eastAsia="宋体" w:cs="宋体"/>
          <w:sz w:val="24"/>
          <w:szCs w:val="24"/>
        </w:rPr>
        <w:t>31 】</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4800600" cy="1359535"/>
            <wp:effectExtent l="9525" t="9525" r="9525" b="21590"/>
            <wp:docPr id="7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0"/>
                    <pic:cNvPicPr>
                      <a:picLocks noChangeAspect="1"/>
                    </pic:cNvPicPr>
                  </pic:nvPicPr>
                  <pic:blipFill>
                    <a:blip r:embed="rId68"/>
                    <a:stretch>
                      <a:fillRect/>
                    </a:stretch>
                  </pic:blipFill>
                  <pic:spPr>
                    <a:xfrm>
                      <a:off x="0" y="0"/>
                      <a:ext cx="4800600" cy="135953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rPr>
        <w:drawing>
          <wp:inline distT="0" distB="0" distL="114300" distR="114300">
            <wp:extent cx="4795520" cy="1433830"/>
            <wp:effectExtent l="9525" t="9525" r="14605" b="23495"/>
            <wp:docPr id="6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1"/>
                    <pic:cNvPicPr>
                      <a:picLocks noChangeAspect="1"/>
                    </pic:cNvPicPr>
                  </pic:nvPicPr>
                  <pic:blipFill>
                    <a:blip r:embed="rId69"/>
                    <a:stretch>
                      <a:fillRect/>
                    </a:stretch>
                  </pic:blipFill>
                  <pic:spPr>
                    <a:xfrm>
                      <a:off x="0" y="0"/>
                      <a:ext cx="4795520" cy="143383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31 】</w:t>
      </w:r>
    </w:p>
    <w:p>
      <w:pPr>
        <w:pStyle w:val="4"/>
        <w:spacing w:line="480" w:lineRule="auto"/>
        <w:rPr>
          <w:rFonts w:hint="eastAsia" w:ascii="宋体" w:hAnsi="宋体" w:eastAsia="宋体" w:cs="宋体"/>
          <w:sz w:val="24"/>
          <w:szCs w:val="24"/>
        </w:rPr>
      </w:pPr>
      <w:bookmarkStart w:id="126" w:name="_Toc6018"/>
      <w:bookmarkStart w:id="127" w:name="_Toc490745038"/>
      <w:r>
        <w:rPr>
          <w:rFonts w:hint="eastAsia" w:ascii="宋体" w:hAnsi="宋体" w:eastAsia="宋体" w:cs="宋体"/>
          <w:sz w:val="24"/>
          <w:szCs w:val="24"/>
        </w:rPr>
        <w:t>12.5 入职培训</w:t>
      </w:r>
      <w:bookmarkEnd w:id="126"/>
      <w:bookmarkEnd w:id="127"/>
    </w:p>
    <w:p>
      <w:pPr>
        <w:spacing w:line="480" w:lineRule="auto"/>
        <w:rPr>
          <w:rFonts w:hint="eastAsia" w:ascii="宋体" w:hAnsi="宋体" w:eastAsia="宋体" w:cs="宋体"/>
        </w:rPr>
      </w:pPr>
      <w:r>
        <w:rPr>
          <w:rFonts w:hint="eastAsia" w:ascii="宋体" w:hAnsi="宋体" w:eastAsia="宋体" w:cs="宋体"/>
        </w:rPr>
        <w:t>在试用期的员工，通过入职培训，可以转正成为正式员工。如图【</w:t>
      </w:r>
      <w:r>
        <w:rPr>
          <w:rFonts w:hint="eastAsia" w:ascii="宋体" w:hAnsi="宋体" w:cs="宋体"/>
          <w:lang w:eastAsia="zh-CN"/>
        </w:rPr>
        <w:t>2-</w:t>
      </w:r>
      <w:r>
        <w:rPr>
          <w:rFonts w:hint="eastAsia" w:ascii="宋体" w:hAnsi="宋体" w:eastAsia="宋体" w:cs="宋体"/>
        </w:rPr>
        <w:t>32】</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4796790" cy="922020"/>
            <wp:effectExtent l="9525" t="9525" r="13335" b="20955"/>
            <wp:docPr id="7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2"/>
                    <pic:cNvPicPr>
                      <a:picLocks noChangeAspect="1"/>
                    </pic:cNvPicPr>
                  </pic:nvPicPr>
                  <pic:blipFill>
                    <a:blip r:embed="rId70"/>
                    <a:stretch>
                      <a:fillRect/>
                    </a:stretch>
                  </pic:blipFill>
                  <pic:spPr>
                    <a:xfrm>
                      <a:off x="0" y="0"/>
                      <a:ext cx="4796790" cy="92202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rPr>
        <w:t>图【</w:t>
      </w:r>
      <w:r>
        <w:rPr>
          <w:rFonts w:hint="eastAsia" w:ascii="宋体" w:hAnsi="宋体" w:cs="宋体"/>
          <w:lang w:eastAsia="zh-CN"/>
        </w:rPr>
        <w:t>2-</w:t>
      </w:r>
      <w:r>
        <w:rPr>
          <w:rFonts w:hint="eastAsia" w:ascii="宋体" w:hAnsi="宋体" w:eastAsia="宋体" w:cs="宋体"/>
        </w:rPr>
        <w:t>32】</w:t>
      </w:r>
    </w:p>
    <w:p>
      <w:pPr>
        <w:pStyle w:val="3"/>
        <w:spacing w:line="480" w:lineRule="auto"/>
        <w:rPr>
          <w:rFonts w:hint="eastAsia" w:ascii="宋体" w:hAnsi="宋体" w:eastAsia="宋体" w:cs="宋体"/>
          <w:sz w:val="24"/>
          <w:szCs w:val="24"/>
        </w:rPr>
      </w:pPr>
      <w:bookmarkStart w:id="128" w:name="_Toc490745039"/>
      <w:bookmarkStart w:id="129" w:name="_Toc9545"/>
      <w:r>
        <w:rPr>
          <w:rFonts w:hint="eastAsia" w:ascii="宋体" w:hAnsi="宋体" w:eastAsia="宋体" w:cs="宋体"/>
          <w:sz w:val="24"/>
          <w:szCs w:val="24"/>
        </w:rPr>
        <w:t>13、员工考核</w:t>
      </w:r>
      <w:bookmarkEnd w:id="128"/>
      <w:bookmarkEnd w:id="129"/>
    </w:p>
    <w:p>
      <w:pPr>
        <w:spacing w:line="480" w:lineRule="auto"/>
        <w:ind w:left="435" w:firstLine="360"/>
        <w:rPr>
          <w:rFonts w:hint="eastAsia" w:ascii="宋体" w:hAnsi="宋体" w:eastAsia="宋体" w:cs="宋体"/>
          <w:szCs w:val="24"/>
        </w:rPr>
      </w:pPr>
      <w:r>
        <w:rPr>
          <w:rFonts w:hint="eastAsia" w:ascii="宋体" w:hAnsi="宋体" w:eastAsia="宋体" w:cs="宋体"/>
          <w:szCs w:val="24"/>
        </w:rPr>
        <w:t>月度考勤，模拟所有人员考勤数据，提供考勤月度报表，包括员工请假、员工迟到、员工休假、月度考勤表。</w:t>
      </w:r>
    </w:p>
    <w:p>
      <w:pPr>
        <w:pStyle w:val="4"/>
        <w:spacing w:line="480" w:lineRule="auto"/>
        <w:rPr>
          <w:rFonts w:hint="eastAsia" w:ascii="宋体" w:hAnsi="宋体" w:eastAsia="宋体" w:cs="宋体"/>
          <w:sz w:val="24"/>
          <w:szCs w:val="24"/>
        </w:rPr>
      </w:pPr>
      <w:bookmarkStart w:id="130" w:name="_Toc19762"/>
      <w:bookmarkStart w:id="131" w:name="_Toc490745040"/>
      <w:r>
        <w:rPr>
          <w:rFonts w:hint="eastAsia" w:ascii="宋体" w:hAnsi="宋体" w:eastAsia="宋体" w:cs="宋体"/>
          <w:sz w:val="24"/>
          <w:szCs w:val="24"/>
        </w:rPr>
        <w:t>13.1 员工迟到</w:t>
      </w:r>
      <w:bookmarkEnd w:id="130"/>
      <w:bookmarkEnd w:id="131"/>
    </w:p>
    <w:p>
      <w:pPr>
        <w:spacing w:line="480" w:lineRule="auto"/>
        <w:rPr>
          <w:rFonts w:hint="eastAsia" w:ascii="宋体" w:hAnsi="宋体" w:eastAsia="宋体" w:cs="宋体"/>
        </w:rPr>
      </w:pPr>
      <w:r>
        <w:rPr>
          <w:rFonts w:hint="eastAsia" w:ascii="宋体" w:hAnsi="宋体" w:eastAsia="宋体" w:cs="宋体"/>
        </w:rPr>
        <w:t>显示历史迟到员工的姓名、日期、时间以及迟到原因。如图【</w:t>
      </w:r>
      <w:r>
        <w:rPr>
          <w:rFonts w:hint="eastAsia" w:ascii="宋体" w:hAnsi="宋体" w:cs="宋体"/>
          <w:lang w:eastAsia="zh-CN"/>
        </w:rPr>
        <w:t>2-</w:t>
      </w:r>
      <w:r>
        <w:rPr>
          <w:rFonts w:hint="eastAsia" w:ascii="宋体" w:hAnsi="宋体" w:eastAsia="宋体" w:cs="宋体"/>
        </w:rPr>
        <w:t>33</w:t>
      </w:r>
      <w:r>
        <w:rPr>
          <w:rFonts w:hint="eastAsia" w:ascii="宋体" w:hAnsi="宋体" w:cs="宋体"/>
          <w:lang w:val="en-US" w:eastAsia="zh-CN"/>
        </w:rPr>
        <w:t>-1</w:t>
      </w:r>
      <w:r>
        <w:rPr>
          <w:rFonts w:hint="eastAsia" w:ascii="宋体" w:hAnsi="宋体" w:eastAsia="宋体" w:cs="宋体"/>
        </w:rPr>
        <w:t>】</w:t>
      </w:r>
    </w:p>
    <w:p>
      <w:pPr>
        <w:spacing w:line="480" w:lineRule="auto"/>
        <w:rPr>
          <w:rFonts w:hint="eastAsia" w:ascii="宋体" w:hAnsi="宋体" w:eastAsia="宋体" w:cs="宋体"/>
        </w:rPr>
      </w:pPr>
    </w:p>
    <w:p>
      <w:pPr>
        <w:spacing w:line="480" w:lineRule="auto"/>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00600" cy="1682115"/>
            <wp:effectExtent l="9525" t="9525" r="9525" b="22860"/>
            <wp:docPr id="6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3"/>
                    <pic:cNvPicPr>
                      <a:picLocks noChangeAspect="1"/>
                    </pic:cNvPicPr>
                  </pic:nvPicPr>
                  <pic:blipFill>
                    <a:blip r:embed="rId71"/>
                    <a:stretch>
                      <a:fillRect/>
                    </a:stretch>
                  </pic:blipFill>
                  <pic:spPr>
                    <a:xfrm>
                      <a:off x="0" y="0"/>
                      <a:ext cx="4800600" cy="168211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rPr>
        <w:t>图【</w:t>
      </w:r>
      <w:r>
        <w:rPr>
          <w:rFonts w:hint="eastAsia" w:ascii="宋体" w:hAnsi="宋体" w:cs="宋体"/>
          <w:lang w:eastAsia="zh-CN"/>
        </w:rPr>
        <w:t>2-</w:t>
      </w:r>
      <w:r>
        <w:rPr>
          <w:rFonts w:hint="eastAsia" w:ascii="宋体" w:hAnsi="宋体" w:eastAsia="宋体" w:cs="宋体"/>
        </w:rPr>
        <w:t>33</w:t>
      </w:r>
      <w:r>
        <w:rPr>
          <w:rFonts w:hint="eastAsia" w:ascii="宋体" w:hAnsi="宋体" w:cs="宋体"/>
          <w:lang w:val="en-US" w:eastAsia="zh-CN"/>
        </w:rPr>
        <w:t>-1</w:t>
      </w:r>
      <w:r>
        <w:rPr>
          <w:rFonts w:hint="eastAsia" w:ascii="宋体" w:hAnsi="宋体" w:eastAsia="宋体" w:cs="宋体"/>
        </w:rPr>
        <w:t>】</w:t>
      </w:r>
    </w:p>
    <w:p>
      <w:pPr>
        <w:spacing w:line="480" w:lineRule="auto"/>
        <w:jc w:val="center"/>
        <w:rPr>
          <w:rFonts w:hint="eastAsia" w:ascii="宋体" w:hAnsi="宋体" w:eastAsia="宋体" w:cs="宋体"/>
        </w:rPr>
      </w:pPr>
    </w:p>
    <w:p>
      <w:pPr>
        <w:pStyle w:val="4"/>
        <w:spacing w:line="480" w:lineRule="auto"/>
        <w:rPr>
          <w:rFonts w:hint="eastAsia" w:ascii="宋体" w:hAnsi="宋体" w:eastAsia="宋体" w:cs="宋体"/>
          <w:sz w:val="24"/>
          <w:szCs w:val="24"/>
        </w:rPr>
      </w:pPr>
      <w:bookmarkStart w:id="132" w:name="_Toc1580"/>
      <w:bookmarkStart w:id="133" w:name="_Toc490745041"/>
      <w:r>
        <w:rPr>
          <w:rFonts w:hint="eastAsia" w:ascii="宋体" w:hAnsi="宋体" w:eastAsia="宋体" w:cs="宋体"/>
          <w:sz w:val="24"/>
          <w:szCs w:val="24"/>
        </w:rPr>
        <w:t>13.2 员工请假</w:t>
      </w:r>
      <w:bookmarkEnd w:id="132"/>
      <w:bookmarkEnd w:id="133"/>
    </w:p>
    <w:p>
      <w:pPr>
        <w:spacing w:line="480" w:lineRule="auto"/>
        <w:rPr>
          <w:rFonts w:hint="eastAsia" w:ascii="宋体" w:hAnsi="宋体" w:eastAsia="宋体" w:cs="宋体"/>
        </w:rPr>
      </w:pPr>
      <w:r>
        <w:rPr>
          <w:rFonts w:hint="eastAsia" w:ascii="宋体" w:hAnsi="宋体" w:eastAsia="宋体" w:cs="宋体"/>
        </w:rPr>
        <w:t>显示历史请假员工的姓名、类型、日期、时间以及是否批准。如图【</w:t>
      </w:r>
      <w:r>
        <w:rPr>
          <w:rFonts w:hint="eastAsia" w:ascii="宋体" w:hAnsi="宋体" w:cs="宋体"/>
          <w:lang w:eastAsia="zh-CN"/>
        </w:rPr>
        <w:t>2-</w:t>
      </w:r>
      <w:r>
        <w:rPr>
          <w:rFonts w:hint="eastAsia" w:ascii="宋体" w:hAnsi="宋体" w:eastAsia="宋体" w:cs="宋体"/>
        </w:rPr>
        <w:t>3</w:t>
      </w:r>
      <w:r>
        <w:rPr>
          <w:rFonts w:hint="eastAsia" w:ascii="宋体" w:hAnsi="宋体" w:cs="宋体"/>
          <w:lang w:val="en-US" w:eastAsia="zh-CN"/>
        </w:rPr>
        <w:t>3-2</w:t>
      </w:r>
      <w:r>
        <w:rPr>
          <w:rFonts w:hint="eastAsia" w:ascii="宋体" w:hAnsi="宋体" w:eastAsia="宋体" w:cs="宋体"/>
        </w:rPr>
        <w:t>】</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4795520" cy="1954530"/>
            <wp:effectExtent l="9525" t="9525" r="14605" b="17145"/>
            <wp:docPr id="8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4"/>
                    <pic:cNvPicPr>
                      <a:picLocks noChangeAspect="1"/>
                    </pic:cNvPicPr>
                  </pic:nvPicPr>
                  <pic:blipFill>
                    <a:blip r:embed="rId72"/>
                    <a:stretch>
                      <a:fillRect/>
                    </a:stretch>
                  </pic:blipFill>
                  <pic:spPr>
                    <a:xfrm>
                      <a:off x="0" y="0"/>
                      <a:ext cx="4795520" cy="195453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rPr>
        <w:t>图【</w:t>
      </w:r>
      <w:r>
        <w:rPr>
          <w:rFonts w:hint="eastAsia" w:ascii="宋体" w:hAnsi="宋体" w:cs="宋体"/>
          <w:lang w:eastAsia="zh-CN"/>
        </w:rPr>
        <w:t>2-</w:t>
      </w:r>
      <w:r>
        <w:rPr>
          <w:rFonts w:hint="eastAsia" w:ascii="宋体" w:hAnsi="宋体" w:eastAsia="宋体" w:cs="宋体"/>
        </w:rPr>
        <w:t>3</w:t>
      </w:r>
      <w:r>
        <w:rPr>
          <w:rFonts w:hint="eastAsia" w:ascii="宋体" w:hAnsi="宋体" w:cs="宋体"/>
          <w:lang w:val="en-US" w:eastAsia="zh-CN"/>
        </w:rPr>
        <w:t>3-2</w:t>
      </w:r>
      <w:r>
        <w:rPr>
          <w:rFonts w:hint="eastAsia" w:ascii="宋体" w:hAnsi="宋体" w:eastAsia="宋体" w:cs="宋体"/>
        </w:rPr>
        <w:t>】</w:t>
      </w:r>
    </w:p>
    <w:p>
      <w:pPr>
        <w:pStyle w:val="4"/>
        <w:spacing w:line="480" w:lineRule="auto"/>
        <w:rPr>
          <w:rFonts w:hint="eastAsia" w:ascii="宋体" w:hAnsi="宋体" w:eastAsia="宋体" w:cs="宋体"/>
          <w:sz w:val="24"/>
          <w:szCs w:val="24"/>
        </w:rPr>
      </w:pPr>
      <w:bookmarkStart w:id="134" w:name="_Toc490745042"/>
      <w:bookmarkStart w:id="135" w:name="_Toc7119"/>
      <w:r>
        <w:rPr>
          <w:rFonts w:hint="eastAsia" w:ascii="宋体" w:hAnsi="宋体" w:eastAsia="宋体" w:cs="宋体"/>
          <w:sz w:val="24"/>
          <w:szCs w:val="24"/>
        </w:rPr>
        <w:t>13.3 员工休假</w:t>
      </w:r>
      <w:bookmarkEnd w:id="134"/>
      <w:bookmarkEnd w:id="135"/>
    </w:p>
    <w:p>
      <w:pPr>
        <w:spacing w:line="480" w:lineRule="auto"/>
        <w:rPr>
          <w:rFonts w:hint="eastAsia" w:ascii="宋体" w:hAnsi="宋体" w:eastAsia="宋体" w:cs="宋体"/>
        </w:rPr>
      </w:pPr>
      <w:r>
        <w:rPr>
          <w:rFonts w:hint="eastAsia" w:ascii="宋体" w:hAnsi="宋体" w:eastAsia="宋体" w:cs="宋体"/>
        </w:rPr>
        <w:t>查看不同部门岗位员工的假期，并给予批准。如图【</w:t>
      </w:r>
      <w:r>
        <w:rPr>
          <w:rFonts w:hint="eastAsia" w:ascii="宋体" w:hAnsi="宋体" w:cs="宋体"/>
          <w:lang w:eastAsia="zh-CN"/>
        </w:rPr>
        <w:t>2-</w:t>
      </w:r>
      <w:r>
        <w:rPr>
          <w:rFonts w:hint="eastAsia" w:ascii="宋体" w:hAnsi="宋体" w:eastAsia="宋体" w:cs="宋体"/>
        </w:rPr>
        <w:t>3</w:t>
      </w:r>
      <w:r>
        <w:rPr>
          <w:rFonts w:hint="eastAsia" w:ascii="宋体" w:hAnsi="宋体" w:cs="宋体"/>
          <w:lang w:val="en-US" w:eastAsia="zh-CN"/>
        </w:rPr>
        <w:t>4</w:t>
      </w:r>
      <w:r>
        <w:rPr>
          <w:rFonts w:hint="eastAsia" w:ascii="宋体" w:hAnsi="宋体" w:eastAsia="宋体" w:cs="宋体"/>
        </w:rPr>
        <w:t>】</w:t>
      </w:r>
    </w:p>
    <w:p>
      <w:pPr>
        <w:spacing w:line="480" w:lineRule="auto"/>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80768" behindDoc="0" locked="0" layoutInCell="1" allowOverlap="1">
                <wp:simplePos x="0" y="0"/>
                <wp:positionH relativeFrom="column">
                  <wp:posOffset>3000375</wp:posOffset>
                </wp:positionH>
                <wp:positionV relativeFrom="paragraph">
                  <wp:posOffset>1906270</wp:posOffset>
                </wp:positionV>
                <wp:extent cx="800100" cy="285750"/>
                <wp:effectExtent l="365760" t="116840" r="15240" b="16510"/>
                <wp:wrapNone/>
                <wp:docPr id="70" name="线形标注 2 70"/>
                <wp:cNvGraphicFramePr/>
                <a:graphic xmlns:a="http://schemas.openxmlformats.org/drawingml/2006/main">
                  <a:graphicData uri="http://schemas.microsoft.com/office/word/2010/wordprocessingShape">
                    <wps:wsp>
                      <wps:cNvSpPr/>
                      <wps:spPr>
                        <a:xfrm>
                          <a:off x="0" y="0"/>
                          <a:ext cx="800100" cy="285750"/>
                        </a:xfrm>
                        <a:prstGeom prst="borderCallout2">
                          <a:avLst>
                            <a:gd name="adj1" fmla="val 40000"/>
                            <a:gd name="adj2" fmla="val -9523"/>
                            <a:gd name="adj3" fmla="val 40000"/>
                            <a:gd name="adj4" fmla="val -27222"/>
                            <a:gd name="adj5" fmla="val -40000"/>
                            <a:gd name="adj6" fmla="val -45236"/>
                          </a:avLst>
                        </a:prstGeom>
                        <a:solidFill>
                          <a:srgbClr val="FFFFFF"/>
                        </a:solidFill>
                        <a:ln w="9525" cap="flat" cmpd="sng">
                          <a:solidFill>
                            <a:srgbClr val="000000"/>
                          </a:solidFill>
                          <a:prstDash val="solid"/>
                          <a:miter/>
                          <a:headEnd type="none" w="med" len="med"/>
                          <a:tailEnd type="none" w="med" len="med"/>
                        </a:ln>
                      </wps:spPr>
                      <wps:txbx>
                        <w:txbxContent>
                          <w:p>
                            <w:pPr>
                              <w:rPr>
                                <w:color w:val="FF0000"/>
                              </w:rPr>
                            </w:pPr>
                            <w:r>
                              <w:rPr>
                                <w:rFonts w:hint="eastAsia"/>
                                <w:color w:val="FF0000"/>
                              </w:rPr>
                              <w:t>点击确认</w:t>
                            </w:r>
                          </w:p>
                        </w:txbxContent>
                      </wps:txbx>
                      <wps:bodyPr upright="1"/>
                    </wps:wsp>
                  </a:graphicData>
                </a:graphic>
              </wp:anchor>
            </w:drawing>
          </mc:Choice>
          <mc:Fallback>
            <w:pict>
              <v:shape id="_x0000_s1026" o:spid="_x0000_s1026" o:spt="48" type="#_x0000_t48" style="position:absolute;left:0pt;margin-left:236.25pt;margin-top:150.1pt;height:22.5pt;width:63pt;z-index:251680768;mso-width-relative:page;mso-height-relative:page;" fillcolor="#FFFFFF" filled="t" stroked="t" coordsize="21600,21600" o:gfxdata="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kD5m3XAAAACwEAAA8AAAAAAAAAAQAgAAAAIgAAAGRycy9k&#10;b3ducmV2LnhtbFBLAQIUABQAAAAIAIdO4kCHTMrBPAIAANIEAAAOAAAAAAAAAAEAIAAAACYBAABk&#10;cnMvZTJvRG9jLnhtbFBLBQYAAAAABgAGAFkBAADUBQAAAAA=&#10;" adj="-9771,-8640,-5880,8640,-2057,8640">
                <v:fill on="t" focussize="0,0"/>
                <v:stroke color="#000000" joinstyle="miter"/>
                <v:imagedata o:title=""/>
                <o:lock v:ext="edit" aspectratio="f"/>
                <v:textbox>
                  <w:txbxContent>
                    <w:p>
                      <w:pPr>
                        <w:rPr>
                          <w:color w:val="FF0000"/>
                        </w:rPr>
                      </w:pPr>
                      <w:r>
                        <w:rPr>
                          <w:rFonts w:hint="eastAsia"/>
                          <w:color w:val="FF0000"/>
                        </w:rPr>
                        <w:t>点击确认</w:t>
                      </w:r>
                    </w:p>
                  </w:txbxContent>
                </v:textbox>
              </v:shape>
            </w:pict>
          </mc:Fallback>
        </mc:AlternateContent>
      </w:r>
      <w:r>
        <w:rPr>
          <w:rFonts w:hint="eastAsia" w:ascii="宋体" w:hAnsi="宋体" w:eastAsia="宋体" w:cs="宋体"/>
        </w:rPr>
        <w:drawing>
          <wp:inline distT="0" distB="0" distL="114300" distR="114300">
            <wp:extent cx="4798695" cy="1981200"/>
            <wp:effectExtent l="9525" t="9525" r="11430" b="9525"/>
            <wp:docPr id="8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5"/>
                    <pic:cNvPicPr>
                      <a:picLocks noChangeAspect="1"/>
                    </pic:cNvPicPr>
                  </pic:nvPicPr>
                  <pic:blipFill>
                    <a:blip r:embed="rId73"/>
                    <a:stretch>
                      <a:fillRect/>
                    </a:stretch>
                  </pic:blipFill>
                  <pic:spPr>
                    <a:xfrm>
                      <a:off x="0" y="0"/>
                      <a:ext cx="4798695" cy="198120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rPr>
        <w:t>图【</w:t>
      </w:r>
      <w:r>
        <w:rPr>
          <w:rFonts w:hint="eastAsia" w:ascii="宋体" w:hAnsi="宋体" w:cs="宋体"/>
          <w:lang w:eastAsia="zh-CN"/>
        </w:rPr>
        <w:t>2-</w:t>
      </w:r>
      <w:r>
        <w:rPr>
          <w:rFonts w:hint="eastAsia" w:ascii="宋体" w:hAnsi="宋体" w:eastAsia="宋体" w:cs="宋体"/>
        </w:rPr>
        <w:t>3</w:t>
      </w:r>
      <w:r>
        <w:rPr>
          <w:rFonts w:hint="eastAsia" w:ascii="宋体" w:hAnsi="宋体" w:cs="宋体"/>
          <w:lang w:val="en-US" w:eastAsia="zh-CN"/>
        </w:rPr>
        <w:t>4</w:t>
      </w:r>
      <w:r>
        <w:rPr>
          <w:rFonts w:hint="eastAsia" w:ascii="宋体" w:hAnsi="宋体" w:eastAsia="宋体" w:cs="宋体"/>
        </w:rPr>
        <w:t>】</w:t>
      </w:r>
    </w:p>
    <w:p>
      <w:pPr>
        <w:pStyle w:val="4"/>
        <w:spacing w:line="480" w:lineRule="auto"/>
        <w:rPr>
          <w:rFonts w:hint="eastAsia" w:ascii="宋体" w:hAnsi="宋体" w:eastAsia="宋体" w:cs="宋体"/>
          <w:sz w:val="24"/>
          <w:szCs w:val="24"/>
        </w:rPr>
      </w:pPr>
      <w:bookmarkStart w:id="136" w:name="_Toc490745043"/>
      <w:bookmarkStart w:id="137" w:name="_Toc24866"/>
      <w:r>
        <w:rPr>
          <w:rFonts w:hint="eastAsia" w:ascii="宋体" w:hAnsi="宋体" w:eastAsia="宋体" w:cs="宋体"/>
          <w:sz w:val="24"/>
          <w:szCs w:val="24"/>
        </w:rPr>
        <w:t>13.4员工考核表</w:t>
      </w:r>
      <w:bookmarkEnd w:id="136"/>
      <w:bookmarkEnd w:id="137"/>
    </w:p>
    <w:p>
      <w:pPr>
        <w:spacing w:line="480" w:lineRule="auto"/>
        <w:rPr>
          <w:rFonts w:hint="eastAsia" w:ascii="宋体" w:hAnsi="宋体" w:eastAsia="宋体" w:cs="宋体"/>
        </w:rPr>
      </w:pPr>
      <w:r>
        <w:rPr>
          <w:rFonts w:hint="eastAsia" w:ascii="宋体" w:hAnsi="宋体" w:eastAsia="宋体" w:cs="宋体"/>
        </w:rPr>
        <w:t xml:space="preserve">   查看部门员工的考勤表以及考勤率，如图【</w:t>
      </w:r>
      <w:r>
        <w:rPr>
          <w:rFonts w:hint="eastAsia" w:ascii="宋体" w:hAnsi="宋体" w:cs="宋体"/>
          <w:lang w:eastAsia="zh-CN"/>
        </w:rPr>
        <w:t>2-</w:t>
      </w:r>
      <w:r>
        <w:rPr>
          <w:rFonts w:hint="eastAsia" w:ascii="宋体" w:hAnsi="宋体" w:eastAsia="宋体" w:cs="宋体"/>
        </w:rPr>
        <w:t>3</w:t>
      </w:r>
      <w:r>
        <w:rPr>
          <w:rFonts w:hint="eastAsia" w:ascii="宋体" w:hAnsi="宋体" w:cs="宋体"/>
          <w:lang w:val="en-US" w:eastAsia="zh-CN"/>
        </w:rPr>
        <w:t>5</w:t>
      </w:r>
      <w:r>
        <w:rPr>
          <w:rFonts w:hint="eastAsia" w:ascii="宋体" w:hAnsi="宋体" w:eastAsia="宋体" w:cs="宋体"/>
        </w:rPr>
        <w:t>】</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4798695" cy="2969895"/>
            <wp:effectExtent l="9525" t="9525" r="11430" b="11430"/>
            <wp:docPr id="8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6"/>
                    <pic:cNvPicPr>
                      <a:picLocks noChangeAspect="1"/>
                    </pic:cNvPicPr>
                  </pic:nvPicPr>
                  <pic:blipFill>
                    <a:blip r:embed="rId74"/>
                    <a:stretch>
                      <a:fillRect/>
                    </a:stretch>
                  </pic:blipFill>
                  <pic:spPr>
                    <a:xfrm>
                      <a:off x="0" y="0"/>
                      <a:ext cx="4798695" cy="296989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rPr>
        <w:t>图【</w:t>
      </w:r>
      <w:r>
        <w:rPr>
          <w:rFonts w:hint="eastAsia" w:ascii="宋体" w:hAnsi="宋体" w:cs="宋体"/>
          <w:lang w:eastAsia="zh-CN"/>
        </w:rPr>
        <w:t>2-</w:t>
      </w:r>
      <w:r>
        <w:rPr>
          <w:rFonts w:hint="eastAsia" w:ascii="宋体" w:hAnsi="宋体" w:eastAsia="宋体" w:cs="宋体"/>
        </w:rPr>
        <w:t>35】</w:t>
      </w:r>
    </w:p>
    <w:p>
      <w:pPr>
        <w:pStyle w:val="3"/>
        <w:spacing w:line="480" w:lineRule="auto"/>
        <w:rPr>
          <w:rFonts w:hint="eastAsia" w:ascii="宋体" w:hAnsi="宋体" w:eastAsia="宋体" w:cs="宋体"/>
          <w:sz w:val="24"/>
          <w:szCs w:val="24"/>
        </w:rPr>
      </w:pPr>
      <w:bookmarkStart w:id="138" w:name="_Toc26275"/>
      <w:bookmarkStart w:id="139" w:name="_Toc490745044"/>
      <w:r>
        <w:rPr>
          <w:rFonts w:hint="eastAsia" w:ascii="宋体" w:hAnsi="宋体" w:eastAsia="宋体" w:cs="宋体"/>
          <w:sz w:val="24"/>
          <w:szCs w:val="24"/>
        </w:rPr>
        <w:t>14、 绩效考核</w:t>
      </w:r>
      <w:bookmarkEnd w:id="138"/>
      <w:bookmarkEnd w:id="139"/>
    </w:p>
    <w:p>
      <w:pPr>
        <w:spacing w:line="48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计算HR月度绩效报告，模拟其他部门及人员绩效报告，具体包括人力资源经理绩效考核表和公司月度绩效考核报告。</w:t>
      </w:r>
    </w:p>
    <w:p>
      <w:pPr>
        <w:pStyle w:val="4"/>
        <w:spacing w:line="480" w:lineRule="auto"/>
        <w:rPr>
          <w:rFonts w:hint="eastAsia" w:ascii="宋体" w:hAnsi="宋体" w:eastAsia="宋体" w:cs="宋体"/>
          <w:sz w:val="24"/>
          <w:szCs w:val="24"/>
        </w:rPr>
      </w:pPr>
      <w:bookmarkStart w:id="140" w:name="_Toc23840"/>
      <w:bookmarkStart w:id="141" w:name="_Toc490745045"/>
      <w:r>
        <w:rPr>
          <w:rFonts w:hint="eastAsia" w:ascii="宋体" w:hAnsi="宋体" w:eastAsia="宋体" w:cs="宋体"/>
          <w:sz w:val="24"/>
          <w:szCs w:val="24"/>
        </w:rPr>
        <w:t>14.1  月度KPI绩效考核</w:t>
      </w:r>
      <w:bookmarkEnd w:id="140"/>
      <w:bookmarkEnd w:id="141"/>
    </w:p>
    <w:p>
      <w:pPr>
        <w:spacing w:line="480" w:lineRule="auto"/>
        <w:rPr>
          <w:rFonts w:hint="eastAsia" w:ascii="宋体" w:hAnsi="宋体" w:eastAsia="宋体" w:cs="宋体"/>
          <w:sz w:val="24"/>
          <w:szCs w:val="24"/>
        </w:rPr>
      </w:pPr>
      <w:r>
        <w:rPr>
          <w:rFonts w:hint="eastAsia" w:ascii="宋体" w:hAnsi="宋体" w:eastAsia="宋体" w:cs="宋体"/>
        </w:rPr>
        <w:t xml:space="preserve">  </w:t>
      </w:r>
      <w:r>
        <w:rPr>
          <w:rFonts w:hint="eastAsia" w:ascii="宋体" w:hAnsi="宋体" w:eastAsia="宋体" w:cs="宋体"/>
          <w:sz w:val="24"/>
          <w:szCs w:val="24"/>
        </w:rPr>
        <w:t xml:space="preserve"> 显示所有岗位的KPI绩效考核，系统会自动计算相关岗位的考核成绩，如图【</w:t>
      </w:r>
      <w:r>
        <w:rPr>
          <w:rFonts w:hint="eastAsia" w:ascii="宋体" w:hAnsi="宋体" w:cs="宋体"/>
          <w:sz w:val="24"/>
          <w:szCs w:val="24"/>
          <w:lang w:eastAsia="zh-CN"/>
        </w:rPr>
        <w:t>2-</w:t>
      </w:r>
      <w:r>
        <w:rPr>
          <w:rFonts w:hint="eastAsia" w:ascii="宋体" w:hAnsi="宋体" w:eastAsia="宋体" w:cs="宋体"/>
          <w:sz w:val="24"/>
          <w:szCs w:val="24"/>
        </w:rPr>
        <w:t>36】</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4792980" cy="2777490"/>
            <wp:effectExtent l="9525" t="9525" r="17145" b="13335"/>
            <wp:docPr id="6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7"/>
                    <pic:cNvPicPr>
                      <a:picLocks noChangeAspect="1"/>
                    </pic:cNvPicPr>
                  </pic:nvPicPr>
                  <pic:blipFill>
                    <a:blip r:embed="rId75"/>
                    <a:stretch>
                      <a:fillRect/>
                    </a:stretch>
                  </pic:blipFill>
                  <pic:spPr>
                    <a:xfrm>
                      <a:off x="0" y="0"/>
                      <a:ext cx="4792980" cy="2777490"/>
                    </a:xfrm>
                    <a:prstGeom prst="rect">
                      <a:avLst/>
                    </a:prstGeom>
                    <a:noFill/>
                    <a:ln w="9525" cap="flat" cmpd="sng">
                      <a:solidFill>
                        <a:srgbClr val="EEECE1"/>
                      </a:solidFill>
                      <a:prstDash val="solid"/>
                      <a:miter/>
                      <a:headEnd type="none" w="med" len="med"/>
                      <a:tailEnd type="none" w="med" len="med"/>
                    </a:ln>
                  </pic:spPr>
                </pic:pic>
              </a:graphicData>
            </a:graphic>
          </wp:inline>
        </w:drawing>
      </w:r>
      <w:r>
        <w:rPr>
          <w:rFonts w:hint="eastAsia" w:ascii="宋体" w:hAnsi="宋体" w:eastAsia="宋体" w:cs="宋体"/>
        </w:rPr>
        <w:t xml:space="preserve"> </w:t>
      </w:r>
    </w:p>
    <w:p>
      <w:pPr>
        <w:spacing w:line="480" w:lineRule="auto"/>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81792" behindDoc="0" locked="0" layoutInCell="1" allowOverlap="1">
                <wp:simplePos x="0" y="0"/>
                <wp:positionH relativeFrom="column">
                  <wp:posOffset>1571625</wp:posOffset>
                </wp:positionH>
                <wp:positionV relativeFrom="paragraph">
                  <wp:posOffset>-1800225</wp:posOffset>
                </wp:positionV>
                <wp:extent cx="914400" cy="523875"/>
                <wp:effectExtent l="384810" t="60325" r="15240" b="6350"/>
                <wp:wrapNone/>
                <wp:docPr id="72" name="线形标注 2 72"/>
                <wp:cNvGraphicFramePr/>
                <a:graphic xmlns:a="http://schemas.openxmlformats.org/drawingml/2006/main">
                  <a:graphicData uri="http://schemas.microsoft.com/office/word/2010/wordprocessingShape">
                    <wps:wsp>
                      <wps:cNvSpPr/>
                      <wps:spPr>
                        <a:xfrm>
                          <a:off x="0" y="0"/>
                          <a:ext cx="914400" cy="523875"/>
                        </a:xfrm>
                        <a:prstGeom prst="borderCallout2">
                          <a:avLst>
                            <a:gd name="adj1" fmla="val 21819"/>
                            <a:gd name="adj2" fmla="val -8333"/>
                            <a:gd name="adj3" fmla="val 21819"/>
                            <a:gd name="adj4" fmla="val -24861"/>
                            <a:gd name="adj5" fmla="val -10907"/>
                            <a:gd name="adj6" fmla="val -41667"/>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点击查看考核详情</w:t>
                            </w:r>
                          </w:p>
                        </w:txbxContent>
                      </wps:txbx>
                      <wps:bodyPr upright="1"/>
                    </wps:wsp>
                  </a:graphicData>
                </a:graphic>
              </wp:anchor>
            </w:drawing>
          </mc:Choice>
          <mc:Fallback>
            <w:pict>
              <v:shape id="_x0000_s1026" o:spid="_x0000_s1026" o:spt="48" type="#_x0000_t48" style="position:absolute;left:0pt;margin-left:123.75pt;margin-top:-141.75pt;height:41.25pt;width:72pt;z-index:251681792;mso-width-relative:page;mso-height-relative:page;" fillcolor="#FFFFFF" filled="t" stroked="t" coordsize="21600,21600" o:gfxdata="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txKYp3AAAAA0BAAAPAAAAAAAAAAEA&#10;IAAAACIAAABkcnMvZG93bnJldi54bWxQSwECFAAUAAAACACHTuJA3RzYwkQCAADSBAAADgAAAAAA&#10;AAABACAAAAArAQAAZHJzL2Uyb0RvYy54bWxQSwUGAAAAAAYABgBZAQAA4QUAAAAA&#10;" adj="-9000,-2356,-5370,4713,-1800,4713">
                <v:fill on="t" focussize="0,0"/>
                <v:stroke color="#000000" joinstyle="miter"/>
                <v:imagedata o:title=""/>
                <o:lock v:ext="edit" aspectratio="f"/>
                <v:textbox>
                  <w:txbxContent>
                    <w:p>
                      <w:r>
                        <w:rPr>
                          <w:rFonts w:hint="eastAsia"/>
                        </w:rPr>
                        <w:t>点击查看考核详情</w:t>
                      </w:r>
                    </w:p>
                  </w:txbxContent>
                </v:textbox>
              </v:shape>
            </w:pict>
          </mc:Fallback>
        </mc:AlternateContent>
      </w:r>
      <w:r>
        <w:rPr>
          <w:rFonts w:hint="eastAsia" w:ascii="宋体" w:hAnsi="宋体" w:eastAsia="宋体" w:cs="宋体"/>
        </w:rPr>
        <w:drawing>
          <wp:inline distT="0" distB="0" distL="114300" distR="114300">
            <wp:extent cx="4792980" cy="2791460"/>
            <wp:effectExtent l="9525" t="9525" r="17145" b="18415"/>
            <wp:docPr id="7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8"/>
                    <pic:cNvPicPr>
                      <a:picLocks noChangeAspect="1"/>
                    </pic:cNvPicPr>
                  </pic:nvPicPr>
                  <pic:blipFill>
                    <a:blip r:embed="rId76"/>
                    <a:stretch>
                      <a:fillRect/>
                    </a:stretch>
                  </pic:blipFill>
                  <pic:spPr>
                    <a:xfrm>
                      <a:off x="0" y="0"/>
                      <a:ext cx="4792980" cy="2791460"/>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rPr>
        <w:t>图【</w:t>
      </w:r>
      <w:r>
        <w:rPr>
          <w:rFonts w:hint="eastAsia" w:ascii="宋体" w:hAnsi="宋体" w:cs="宋体"/>
          <w:lang w:eastAsia="zh-CN"/>
        </w:rPr>
        <w:t>2-</w:t>
      </w:r>
      <w:r>
        <w:rPr>
          <w:rFonts w:hint="eastAsia" w:ascii="宋体" w:hAnsi="宋体" w:eastAsia="宋体" w:cs="宋体"/>
        </w:rPr>
        <w:t>36】</w:t>
      </w:r>
    </w:p>
    <w:p>
      <w:pPr>
        <w:pStyle w:val="4"/>
        <w:spacing w:line="480" w:lineRule="auto"/>
        <w:rPr>
          <w:rFonts w:hint="eastAsia" w:ascii="宋体" w:hAnsi="宋体" w:eastAsia="宋体" w:cs="宋体"/>
          <w:sz w:val="24"/>
          <w:szCs w:val="24"/>
        </w:rPr>
      </w:pPr>
      <w:bookmarkStart w:id="142" w:name="_Toc3676"/>
      <w:bookmarkStart w:id="143" w:name="_Toc490745046"/>
      <w:r>
        <w:rPr>
          <w:rFonts w:hint="eastAsia" w:ascii="宋体" w:hAnsi="宋体" w:eastAsia="宋体" w:cs="宋体"/>
          <w:sz w:val="24"/>
          <w:szCs w:val="24"/>
        </w:rPr>
        <w:t>14.2  HR总监度考核</w:t>
      </w:r>
      <w:bookmarkEnd w:id="142"/>
      <w:bookmarkEnd w:id="143"/>
    </w:p>
    <w:p>
      <w:pPr>
        <w:spacing w:line="480" w:lineRule="auto"/>
        <w:rPr>
          <w:rFonts w:hint="eastAsia" w:ascii="宋体" w:hAnsi="宋体" w:eastAsia="宋体" w:cs="宋体"/>
          <w:sz w:val="24"/>
          <w:szCs w:val="24"/>
        </w:rPr>
      </w:pPr>
      <w:r>
        <w:rPr>
          <w:rFonts w:hint="eastAsia" w:ascii="宋体" w:hAnsi="宋体" w:eastAsia="宋体" w:cs="宋体"/>
          <w:sz w:val="24"/>
          <w:szCs w:val="24"/>
        </w:rPr>
        <w:t>显示人力资源总监的月度考核报表，如图【</w:t>
      </w:r>
      <w:r>
        <w:rPr>
          <w:rFonts w:hint="eastAsia" w:ascii="宋体" w:hAnsi="宋体" w:cs="宋体"/>
          <w:sz w:val="24"/>
          <w:szCs w:val="24"/>
          <w:lang w:eastAsia="zh-CN"/>
        </w:rPr>
        <w:t>2-</w:t>
      </w:r>
      <w:r>
        <w:rPr>
          <w:rFonts w:hint="eastAsia" w:ascii="宋体" w:hAnsi="宋体" w:eastAsia="宋体" w:cs="宋体"/>
          <w:sz w:val="24"/>
          <w:szCs w:val="24"/>
        </w:rPr>
        <w:t>37】</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4796790" cy="2734945"/>
            <wp:effectExtent l="9525" t="9525" r="13335" b="17780"/>
            <wp:docPr id="7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9"/>
                    <pic:cNvPicPr>
                      <a:picLocks noChangeAspect="1"/>
                    </pic:cNvPicPr>
                  </pic:nvPicPr>
                  <pic:blipFill>
                    <a:blip r:embed="rId77"/>
                    <a:stretch>
                      <a:fillRect/>
                    </a:stretch>
                  </pic:blipFill>
                  <pic:spPr>
                    <a:xfrm>
                      <a:off x="0" y="0"/>
                      <a:ext cx="4796790" cy="273494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37】</w:t>
      </w:r>
    </w:p>
    <w:p>
      <w:pPr>
        <w:pStyle w:val="4"/>
        <w:spacing w:line="480" w:lineRule="auto"/>
        <w:rPr>
          <w:rFonts w:hint="eastAsia" w:ascii="宋体" w:hAnsi="宋体" w:eastAsia="宋体" w:cs="宋体"/>
          <w:sz w:val="24"/>
          <w:szCs w:val="24"/>
        </w:rPr>
      </w:pPr>
      <w:bookmarkStart w:id="144" w:name="_Toc32636"/>
      <w:bookmarkStart w:id="145" w:name="_Toc490745047"/>
      <w:r>
        <w:rPr>
          <w:rFonts w:hint="eastAsia" w:ascii="宋体" w:hAnsi="宋体" w:eastAsia="宋体" w:cs="宋体"/>
          <w:sz w:val="24"/>
          <w:szCs w:val="24"/>
        </w:rPr>
        <w:t>14.3  HR总监年度考核</w:t>
      </w:r>
      <w:bookmarkEnd w:id="144"/>
      <w:bookmarkEnd w:id="145"/>
    </w:p>
    <w:p>
      <w:pPr>
        <w:spacing w:line="480" w:lineRule="auto"/>
        <w:rPr>
          <w:rFonts w:hint="eastAsia" w:ascii="宋体" w:hAnsi="宋体" w:eastAsia="宋体" w:cs="宋体"/>
          <w:sz w:val="24"/>
          <w:szCs w:val="24"/>
        </w:rPr>
      </w:pPr>
      <w:r>
        <w:rPr>
          <w:rFonts w:hint="eastAsia" w:ascii="宋体" w:hAnsi="宋体" w:eastAsia="宋体" w:cs="宋体"/>
          <w:sz w:val="24"/>
          <w:szCs w:val="24"/>
        </w:rPr>
        <w:t>显示人力资源部总监年度考核报表，如图【</w:t>
      </w:r>
      <w:r>
        <w:rPr>
          <w:rFonts w:hint="eastAsia" w:ascii="宋体" w:hAnsi="宋体" w:cs="宋体"/>
          <w:sz w:val="24"/>
          <w:szCs w:val="24"/>
          <w:lang w:eastAsia="zh-CN"/>
        </w:rPr>
        <w:t>2-</w:t>
      </w:r>
      <w:r>
        <w:rPr>
          <w:rFonts w:hint="eastAsia" w:ascii="宋体" w:hAnsi="宋体" w:eastAsia="宋体" w:cs="宋体"/>
          <w:sz w:val="24"/>
          <w:szCs w:val="24"/>
        </w:rPr>
        <w:t>38】</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4796790" cy="2564765"/>
            <wp:effectExtent l="9525" t="9525" r="13335" b="16510"/>
            <wp:docPr id="6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0"/>
                    <pic:cNvPicPr>
                      <a:picLocks noChangeAspect="1"/>
                    </pic:cNvPicPr>
                  </pic:nvPicPr>
                  <pic:blipFill>
                    <a:blip r:embed="rId78"/>
                    <a:stretch>
                      <a:fillRect/>
                    </a:stretch>
                  </pic:blipFill>
                  <pic:spPr>
                    <a:xfrm>
                      <a:off x="0" y="0"/>
                      <a:ext cx="4796790" cy="2564765"/>
                    </a:xfrm>
                    <a:prstGeom prst="rect">
                      <a:avLst/>
                    </a:prstGeom>
                    <a:noFill/>
                    <a:ln w="9525" cap="flat" cmpd="sng">
                      <a:solidFill>
                        <a:srgbClr val="EEECE1"/>
                      </a:solidFill>
                      <a:prstDash val="solid"/>
                      <a:miter/>
                      <a:headEnd type="none" w="med" len="med"/>
                      <a:tailEnd type="none" w="med" len="med"/>
                    </a:ln>
                  </pic:spPr>
                </pic:pic>
              </a:graphicData>
            </a:graphic>
          </wp:inline>
        </w:drawing>
      </w:r>
    </w:p>
    <w:p>
      <w:pPr>
        <w:spacing w:line="480" w:lineRule="auto"/>
        <w:jc w:val="center"/>
        <w:rPr>
          <w:rFonts w:hint="eastAsia" w:ascii="宋体" w:hAnsi="宋体" w:eastAsia="宋体" w:cs="宋体"/>
        </w:rPr>
      </w:pPr>
      <w:r>
        <w:rPr>
          <w:rFonts w:hint="eastAsia" w:ascii="宋体" w:hAnsi="宋体" w:eastAsia="宋体" w:cs="宋体"/>
          <w:sz w:val="24"/>
          <w:szCs w:val="24"/>
        </w:rPr>
        <w:t>图【</w:t>
      </w:r>
      <w:r>
        <w:rPr>
          <w:rFonts w:hint="eastAsia" w:ascii="宋体" w:hAnsi="宋体" w:cs="宋体"/>
          <w:sz w:val="24"/>
          <w:szCs w:val="24"/>
          <w:lang w:eastAsia="zh-CN"/>
        </w:rPr>
        <w:t>2-</w:t>
      </w:r>
      <w:r>
        <w:rPr>
          <w:rFonts w:hint="eastAsia" w:ascii="宋体" w:hAnsi="宋体" w:eastAsia="宋体" w:cs="宋体"/>
          <w:sz w:val="24"/>
          <w:szCs w:val="24"/>
        </w:rPr>
        <w:t>38】</w:t>
      </w:r>
    </w:p>
    <w:p>
      <w:pPr>
        <w:pStyle w:val="4"/>
        <w:spacing w:line="480" w:lineRule="auto"/>
        <w:rPr>
          <w:rFonts w:hint="eastAsia" w:ascii="宋体" w:hAnsi="宋体" w:eastAsia="宋体" w:cs="宋体"/>
          <w:sz w:val="24"/>
          <w:szCs w:val="24"/>
        </w:rPr>
      </w:pPr>
      <w:bookmarkStart w:id="146" w:name="_Toc490745048"/>
      <w:bookmarkStart w:id="147" w:name="_Toc5329"/>
      <w:r>
        <w:rPr>
          <w:rFonts w:hint="eastAsia" w:ascii="宋体" w:hAnsi="宋体" w:eastAsia="宋体" w:cs="宋体"/>
          <w:sz w:val="24"/>
          <w:szCs w:val="24"/>
        </w:rPr>
        <w:t>14.4  人工成本效益排名</w:t>
      </w:r>
      <w:bookmarkEnd w:id="146"/>
      <w:bookmarkEnd w:id="147"/>
    </w:p>
    <w:p>
      <w:pPr>
        <w:spacing w:line="480" w:lineRule="auto"/>
        <w:rPr>
          <w:rFonts w:hint="eastAsia" w:ascii="宋体" w:hAnsi="宋体" w:eastAsia="宋体" w:cs="宋体"/>
        </w:rPr>
      </w:pPr>
      <w:r>
        <w:rPr>
          <w:rFonts w:hint="eastAsia" w:ascii="宋体" w:hAnsi="宋体" w:eastAsia="宋体" w:cs="宋体"/>
        </w:rPr>
        <w:t>显示不同公司的的人工效益排名情况，如图【</w:t>
      </w:r>
      <w:r>
        <w:rPr>
          <w:rFonts w:hint="eastAsia" w:ascii="宋体" w:hAnsi="宋体" w:cs="宋体"/>
          <w:lang w:eastAsia="zh-CN"/>
        </w:rPr>
        <w:t>2-</w:t>
      </w:r>
      <w:r>
        <w:rPr>
          <w:rFonts w:hint="eastAsia" w:ascii="宋体" w:hAnsi="宋体" w:eastAsia="宋体" w:cs="宋体"/>
        </w:rPr>
        <w:t>39】</w:t>
      </w:r>
    </w:p>
    <w:p>
      <w:pPr>
        <w:spacing w:line="480" w:lineRule="auto"/>
        <w:rPr>
          <w:rFonts w:hint="eastAsia" w:ascii="宋体" w:hAnsi="宋体" w:eastAsia="宋体" w:cs="宋体"/>
        </w:rPr>
      </w:pPr>
      <w:r>
        <w:rPr>
          <w:rFonts w:hint="eastAsia" w:ascii="宋体" w:hAnsi="宋体" w:eastAsia="宋体" w:cs="宋体"/>
        </w:rPr>
        <w:drawing>
          <wp:inline distT="0" distB="0" distL="114300" distR="114300">
            <wp:extent cx="4790440" cy="1196340"/>
            <wp:effectExtent l="9525" t="9525" r="19685" b="13335"/>
            <wp:docPr id="7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1"/>
                    <pic:cNvPicPr>
                      <a:picLocks noChangeAspect="1"/>
                    </pic:cNvPicPr>
                  </pic:nvPicPr>
                  <pic:blipFill>
                    <a:blip r:embed="rId79"/>
                    <a:stretch>
                      <a:fillRect/>
                    </a:stretch>
                  </pic:blipFill>
                  <pic:spPr>
                    <a:xfrm>
                      <a:off x="0" y="0"/>
                      <a:ext cx="4790440" cy="1196340"/>
                    </a:xfrm>
                    <a:prstGeom prst="rect">
                      <a:avLst/>
                    </a:prstGeom>
                    <a:noFill/>
                    <a:ln w="9525" cap="flat" cmpd="sng">
                      <a:solidFill>
                        <a:srgbClr val="EEECE1"/>
                      </a:solidFill>
                      <a:prstDash val="solid"/>
                      <a:miter/>
                      <a:headEnd type="none" w="med" len="med"/>
                      <a:tailEnd type="none" w="med" len="med"/>
                    </a:ln>
                  </pic:spPr>
                </pic:pic>
              </a:graphicData>
            </a:graphic>
          </wp:inline>
        </w:drawing>
      </w:r>
    </w:p>
    <w:p>
      <w:pPr>
        <w:ind w:firstLine="2940" w:firstLineChars="1400"/>
        <w:rPr>
          <w:rFonts w:hint="eastAsia" w:ascii="宋体" w:hAnsi="宋体" w:eastAsia="宋体" w:cs="宋体"/>
        </w:rPr>
      </w:pPr>
      <w:r>
        <w:rPr>
          <w:rFonts w:hint="eastAsia" w:ascii="宋体" w:hAnsi="宋体" w:eastAsia="宋体" w:cs="宋体"/>
        </w:rPr>
        <w:t>图【</w:t>
      </w:r>
      <w:r>
        <w:rPr>
          <w:rFonts w:hint="eastAsia" w:ascii="宋体" w:hAnsi="宋体" w:cs="宋体"/>
          <w:lang w:eastAsia="zh-CN"/>
        </w:rPr>
        <w:t>2-</w:t>
      </w:r>
      <w:r>
        <w:rPr>
          <w:rFonts w:hint="eastAsia" w:ascii="宋体" w:hAnsi="宋体" w:eastAsia="宋体" w:cs="宋体"/>
        </w:rPr>
        <w:t>39】</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spacing w:line="360" w:lineRule="auto"/>
        <w:jc w:val="center"/>
        <w:rPr>
          <w:rFonts w:hint="eastAsia" w:ascii="宋体" w:hAnsi="宋体" w:eastAsia="宋体" w:cs="宋体"/>
          <w:sz w:val="30"/>
          <w:szCs w:val="30"/>
        </w:rPr>
      </w:pPr>
      <w:r>
        <w:rPr>
          <w:rFonts w:hint="eastAsia" w:ascii="宋体" w:hAnsi="宋体" w:eastAsia="宋体" w:cs="宋体"/>
          <w:sz w:val="30"/>
          <w:szCs w:val="30"/>
        </w:rPr>
        <w:br w:type="page"/>
      </w:r>
      <w:bookmarkStart w:id="148" w:name="_Toc260043940"/>
    </w:p>
    <w:p>
      <w:pPr>
        <w:spacing w:line="360" w:lineRule="auto"/>
        <w:jc w:val="center"/>
        <w:rPr>
          <w:rStyle w:val="19"/>
          <w:rFonts w:hint="eastAsia"/>
          <w:lang w:val="en-US" w:eastAsia="zh-CN"/>
        </w:rPr>
      </w:pPr>
      <w:bookmarkStart w:id="149" w:name="_Toc29990"/>
      <w:r>
        <w:rPr>
          <w:rStyle w:val="19"/>
          <w:rFonts w:hint="eastAsia"/>
          <w:lang w:val="en-US" w:eastAsia="zh-CN"/>
        </w:rPr>
        <w:t>第三部分：学生实验指导</w:t>
      </w:r>
    </w:p>
    <w:bookmarkEnd w:id="149"/>
    <w:p>
      <w:pPr>
        <w:spacing w:line="360" w:lineRule="auto"/>
        <w:jc w:val="center"/>
        <w:rPr>
          <w:rStyle w:val="19"/>
          <w:rFonts w:hint="eastAsia"/>
        </w:rPr>
      </w:pPr>
    </w:p>
    <w:p>
      <w:pPr>
        <w:spacing w:line="360" w:lineRule="auto"/>
        <w:jc w:val="center"/>
        <w:rPr>
          <w:rFonts w:hint="eastAsia" w:ascii="宋体" w:hAnsi="宋体" w:eastAsia="宋体" w:cs="宋体"/>
          <w:sz w:val="30"/>
          <w:szCs w:val="30"/>
          <w:lang w:val="en-US" w:eastAsia="zh-CN"/>
        </w:rPr>
      </w:pPr>
      <w:bookmarkStart w:id="150" w:name="_Toc9179"/>
      <w:r>
        <w:rPr>
          <w:rStyle w:val="19"/>
          <w:rFonts w:hint="eastAsia"/>
        </w:rPr>
        <w:t>实验一  软件</w:t>
      </w:r>
      <w:bookmarkEnd w:id="148"/>
      <w:r>
        <w:rPr>
          <w:rStyle w:val="19"/>
          <w:rFonts w:hint="eastAsia"/>
          <w:lang w:val="en-US" w:eastAsia="zh-CN"/>
        </w:rPr>
        <w:t>流程体验</w:t>
      </w:r>
      <w:bookmarkEnd w:id="150"/>
    </w:p>
    <w:p>
      <w:pPr>
        <w:pStyle w:val="3"/>
        <w:spacing w:line="360" w:lineRule="auto"/>
        <w:rPr>
          <w:rFonts w:hint="eastAsia" w:ascii="宋体" w:hAnsi="宋体" w:eastAsia="宋体" w:cs="宋体"/>
          <w:sz w:val="24"/>
          <w:szCs w:val="24"/>
        </w:rPr>
      </w:pPr>
      <w:bookmarkStart w:id="151" w:name="_Toc22163"/>
      <w:bookmarkStart w:id="152" w:name="_Toc260043941"/>
      <w:r>
        <w:rPr>
          <w:rFonts w:hint="eastAsia" w:ascii="宋体" w:hAnsi="宋体" w:eastAsia="宋体" w:cs="宋体"/>
          <w:sz w:val="24"/>
          <w:szCs w:val="24"/>
        </w:rPr>
        <w:t>一、实验课时</w:t>
      </w:r>
      <w:bookmarkEnd w:id="151"/>
      <w:bookmarkEnd w:id="152"/>
    </w:p>
    <w:p>
      <w:pPr>
        <w:spacing w:line="360" w:lineRule="auto"/>
        <w:ind w:firstLine="585"/>
        <w:rPr>
          <w:rFonts w:hint="eastAsia" w:ascii="宋体" w:hAnsi="宋体" w:eastAsia="宋体" w:cs="宋体"/>
          <w:sz w:val="24"/>
        </w:rPr>
      </w:pPr>
      <w:r>
        <w:rPr>
          <w:rFonts w:hint="eastAsia" w:ascii="宋体" w:hAnsi="宋体" w:eastAsia="宋体" w:cs="宋体"/>
          <w:sz w:val="24"/>
        </w:rPr>
        <w:t>1课时</w:t>
      </w:r>
    </w:p>
    <w:p>
      <w:pPr>
        <w:pStyle w:val="3"/>
        <w:spacing w:line="360" w:lineRule="auto"/>
        <w:rPr>
          <w:rFonts w:hint="eastAsia" w:ascii="宋体" w:hAnsi="宋体" w:eastAsia="宋体" w:cs="宋体"/>
          <w:sz w:val="24"/>
          <w:szCs w:val="24"/>
        </w:rPr>
      </w:pPr>
      <w:bookmarkStart w:id="153" w:name="_Toc14356"/>
      <w:bookmarkStart w:id="154" w:name="_Toc260043942"/>
      <w:r>
        <w:rPr>
          <w:rFonts w:hint="eastAsia" w:ascii="宋体" w:hAnsi="宋体" w:eastAsia="宋体" w:cs="宋体"/>
          <w:sz w:val="24"/>
          <w:szCs w:val="24"/>
        </w:rPr>
        <w:t>二、实验目标</w:t>
      </w:r>
      <w:bookmarkEnd w:id="153"/>
      <w:bookmarkEnd w:id="154"/>
    </w:p>
    <w:p>
      <w:pPr>
        <w:spacing w:line="360" w:lineRule="auto"/>
        <w:ind w:firstLine="360" w:firstLineChars="150"/>
        <w:rPr>
          <w:rFonts w:hint="eastAsia" w:ascii="宋体" w:hAnsi="宋体" w:eastAsia="宋体" w:cs="宋体"/>
          <w:sz w:val="24"/>
        </w:rPr>
      </w:pPr>
      <w:r>
        <w:rPr>
          <w:rFonts w:hint="eastAsia" w:ascii="宋体" w:hAnsi="宋体" w:eastAsia="宋体" w:cs="宋体"/>
          <w:sz w:val="24"/>
        </w:rPr>
        <w:t>了解软件的实训背景</w:t>
      </w:r>
      <w:r>
        <w:rPr>
          <w:rFonts w:hint="eastAsia" w:ascii="宋体" w:hAnsi="宋体" w:cs="宋体"/>
          <w:sz w:val="24"/>
          <w:lang w:eastAsia="zh-CN"/>
        </w:rPr>
        <w:t>，</w:t>
      </w:r>
      <w:r>
        <w:rPr>
          <w:rFonts w:hint="eastAsia" w:ascii="宋体" w:hAnsi="宋体" w:eastAsia="宋体" w:cs="宋体"/>
          <w:sz w:val="24"/>
        </w:rPr>
        <w:t>通过老师对软件思路以及各模块的讲解，使人力资源部经理在使用过程中能正确的操作，理解软件设计的思路以及各个模块数据关联性，从而使学生在实验过程中能减少误操作，增加实验的连贯。</w:t>
      </w:r>
    </w:p>
    <w:p>
      <w:pPr>
        <w:pStyle w:val="3"/>
        <w:spacing w:line="360" w:lineRule="auto"/>
        <w:rPr>
          <w:rFonts w:hint="eastAsia" w:ascii="宋体" w:hAnsi="宋体" w:eastAsia="宋体" w:cs="宋体"/>
          <w:sz w:val="24"/>
          <w:szCs w:val="24"/>
        </w:rPr>
      </w:pPr>
      <w:bookmarkStart w:id="155" w:name="_Toc260043943"/>
      <w:bookmarkStart w:id="156" w:name="_Toc17414"/>
      <w:r>
        <w:rPr>
          <w:rFonts w:hint="eastAsia" w:ascii="宋体" w:hAnsi="宋体" w:eastAsia="宋体" w:cs="宋体"/>
          <w:sz w:val="24"/>
          <w:szCs w:val="24"/>
        </w:rPr>
        <w:t>三、实验内容</w:t>
      </w:r>
      <w:bookmarkEnd w:id="155"/>
      <w:bookmarkEnd w:id="156"/>
    </w:p>
    <w:p>
      <w:pPr>
        <w:spacing w:line="360" w:lineRule="auto"/>
        <w:ind w:firstLine="360" w:firstLineChars="150"/>
        <w:rPr>
          <w:rFonts w:hint="eastAsia" w:ascii="宋体" w:hAnsi="宋体" w:eastAsia="宋体" w:cs="宋体"/>
          <w:sz w:val="24"/>
        </w:rPr>
      </w:pPr>
      <w:r>
        <w:rPr>
          <w:rFonts w:hint="eastAsia" w:ascii="宋体" w:hAnsi="宋体" w:eastAsia="宋体" w:cs="宋体"/>
          <w:sz w:val="24"/>
          <w:lang w:val="en-US" w:eastAsia="zh-CN"/>
        </w:rPr>
        <w:t>软件</w:t>
      </w:r>
      <w:r>
        <w:rPr>
          <w:rFonts w:hint="eastAsia" w:ascii="宋体" w:hAnsi="宋体" w:eastAsia="宋体" w:cs="宋体"/>
          <w:sz w:val="24"/>
        </w:rPr>
        <w:t>构建一个模拟人力资源主管角色的实训环境，人学生作为新型制造业公司新入职的HR主管，进入系统后由部门秘书（NPC）介绍公司HR相关信息、目前组织结构、HR主管职责，开始HR主管的模拟实训之旅。</w:t>
      </w:r>
    </w:p>
    <w:p>
      <w:pPr>
        <w:spacing w:line="360" w:lineRule="auto"/>
        <w:rPr>
          <w:rFonts w:hint="eastAsia" w:ascii="宋体" w:hAnsi="宋体" w:eastAsia="宋体" w:cs="宋体"/>
          <w:sz w:val="24"/>
        </w:rPr>
      </w:pPr>
      <w:r>
        <w:rPr>
          <w:rFonts w:hint="eastAsia" w:ascii="宋体" w:hAnsi="宋体" w:eastAsia="宋体" w:cs="宋体"/>
          <w:sz w:val="24"/>
        </w:rPr>
        <w:t>※员工基本指标介绍:</w:t>
      </w:r>
    </w:p>
    <w:p>
      <w:pPr>
        <w:spacing w:line="360" w:lineRule="auto"/>
        <w:rPr>
          <w:rFonts w:hint="eastAsia" w:ascii="宋体" w:hAnsi="宋体" w:eastAsia="宋体" w:cs="宋体"/>
          <w:sz w:val="24"/>
          <w:szCs w:val="24"/>
        </w:rPr>
      </w:pPr>
      <w:r>
        <w:rPr>
          <w:rFonts w:hint="eastAsia" w:ascii="宋体" w:hAnsi="宋体" w:eastAsia="宋体" w:cs="宋体"/>
          <w:b/>
          <w:sz w:val="24"/>
          <w:szCs w:val="24"/>
        </w:rPr>
        <w:t>等级</w:t>
      </w:r>
      <w:r>
        <w:rPr>
          <w:rFonts w:hint="eastAsia" w:ascii="宋体" w:hAnsi="宋体" w:eastAsia="宋体" w:cs="宋体"/>
          <w:sz w:val="24"/>
          <w:szCs w:val="24"/>
        </w:rPr>
        <w:t>： 1-5级</w:t>
      </w:r>
    </w:p>
    <w:p>
      <w:pPr>
        <w:spacing w:line="360" w:lineRule="auto"/>
        <w:rPr>
          <w:rFonts w:hint="eastAsia" w:ascii="宋体" w:hAnsi="宋体" w:eastAsia="宋体" w:cs="宋体"/>
          <w:sz w:val="24"/>
          <w:szCs w:val="24"/>
        </w:rPr>
      </w:pPr>
      <w:r>
        <w:rPr>
          <w:rFonts w:hint="eastAsia" w:ascii="宋体" w:hAnsi="宋体" w:eastAsia="宋体" w:cs="宋体"/>
          <w:sz w:val="24"/>
          <w:szCs w:val="24"/>
        </w:rPr>
        <w:t>作用：</w:t>
      </w:r>
    </w:p>
    <w:p>
      <w:pPr>
        <w:spacing w:line="360" w:lineRule="auto"/>
        <w:rPr>
          <w:rFonts w:hint="eastAsia" w:ascii="宋体" w:hAnsi="宋体" w:eastAsia="宋体" w:cs="宋体"/>
          <w:sz w:val="24"/>
          <w:szCs w:val="24"/>
        </w:rPr>
      </w:pPr>
      <w:r>
        <w:rPr>
          <w:rFonts w:hint="eastAsia" w:ascii="宋体" w:hAnsi="宋体" w:eastAsia="宋体" w:cs="宋体"/>
          <w:sz w:val="24"/>
          <w:szCs w:val="24"/>
        </w:rPr>
        <w:t>（1）判断是否达到提薪要求，达到工资等级表的人才等级要求并且指定了符合的岗位后便会提升基本工资。</w:t>
      </w:r>
    </w:p>
    <w:p>
      <w:pPr>
        <w:spacing w:line="360" w:lineRule="auto"/>
        <w:rPr>
          <w:rFonts w:hint="eastAsia" w:ascii="宋体" w:hAnsi="宋体" w:eastAsia="宋体" w:cs="宋体"/>
          <w:sz w:val="24"/>
          <w:szCs w:val="24"/>
        </w:rPr>
      </w:pPr>
      <w:r>
        <w:rPr>
          <w:rFonts w:hint="eastAsia" w:ascii="宋体" w:hAnsi="宋体" w:eastAsia="宋体" w:cs="宋体"/>
          <w:sz w:val="24"/>
          <w:szCs w:val="24"/>
        </w:rPr>
        <w:t>（2）判断是否到达升职要求，岗位表里需要设定提升到此岗位要求的最低人才等级。</w:t>
      </w:r>
    </w:p>
    <w:p>
      <w:pPr>
        <w:spacing w:line="360" w:lineRule="auto"/>
        <w:rPr>
          <w:rFonts w:hint="eastAsia" w:ascii="宋体" w:hAnsi="宋体" w:eastAsia="宋体" w:cs="宋体"/>
          <w:sz w:val="24"/>
          <w:szCs w:val="24"/>
        </w:rPr>
      </w:pPr>
      <w:r>
        <w:rPr>
          <w:rFonts w:hint="eastAsia" w:ascii="宋体" w:hAnsi="宋体" w:eastAsia="宋体" w:cs="宋体"/>
          <w:sz w:val="24"/>
          <w:szCs w:val="24"/>
        </w:rPr>
        <w:t>提升方式：通过培训里的进修来提升等级，进修成功则提升一级。</w:t>
      </w:r>
    </w:p>
    <w:p>
      <w:pPr>
        <w:spacing w:line="360" w:lineRule="auto"/>
        <w:rPr>
          <w:rFonts w:hint="eastAsia" w:ascii="宋体" w:hAnsi="宋体" w:eastAsia="宋体" w:cs="宋体"/>
          <w:sz w:val="24"/>
          <w:szCs w:val="24"/>
        </w:rPr>
      </w:pPr>
      <w:r>
        <w:rPr>
          <w:rFonts w:hint="eastAsia" w:ascii="宋体" w:hAnsi="宋体" w:eastAsia="宋体" w:cs="宋体"/>
          <w:b/>
          <w:sz w:val="24"/>
          <w:szCs w:val="24"/>
        </w:rPr>
        <w:t>经验</w:t>
      </w:r>
      <w:r>
        <w:rPr>
          <w:rFonts w:hint="eastAsia" w:ascii="宋体" w:hAnsi="宋体" w:eastAsia="宋体" w:cs="宋体"/>
          <w:sz w:val="24"/>
          <w:szCs w:val="24"/>
        </w:rPr>
        <w:t>：0-50</w:t>
      </w:r>
    </w:p>
    <w:p>
      <w:pPr>
        <w:spacing w:line="360" w:lineRule="auto"/>
        <w:rPr>
          <w:rFonts w:hint="eastAsia" w:ascii="宋体" w:hAnsi="宋体" w:eastAsia="宋体" w:cs="宋体"/>
          <w:sz w:val="24"/>
          <w:szCs w:val="24"/>
        </w:rPr>
      </w:pPr>
      <w:r>
        <w:rPr>
          <w:rFonts w:hint="eastAsia" w:ascii="宋体" w:hAnsi="宋体" w:eastAsia="宋体" w:cs="宋体"/>
          <w:sz w:val="24"/>
          <w:szCs w:val="24"/>
        </w:rPr>
        <w:t>作用：经验越高进修时的成功率越大。</w:t>
      </w:r>
    </w:p>
    <w:p>
      <w:pPr>
        <w:spacing w:line="360" w:lineRule="auto"/>
        <w:rPr>
          <w:rFonts w:hint="eastAsia" w:ascii="宋体" w:hAnsi="宋体" w:eastAsia="宋体" w:cs="宋体"/>
          <w:sz w:val="24"/>
          <w:szCs w:val="24"/>
        </w:rPr>
      </w:pPr>
      <w:r>
        <w:rPr>
          <w:rFonts w:hint="eastAsia" w:ascii="宋体" w:hAnsi="宋体" w:eastAsia="宋体" w:cs="宋体"/>
          <w:sz w:val="24"/>
          <w:szCs w:val="24"/>
        </w:rPr>
        <w:t>提升方式：</w:t>
      </w:r>
    </w:p>
    <w:p>
      <w:pPr>
        <w:pStyle w:val="17"/>
        <w:numPr>
          <w:ilvl w:val="0"/>
          <w:numId w:val="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通过进行培训课程来提升。培训环节将设置不同经验培训课程来提升。</w:t>
      </w:r>
    </w:p>
    <w:p>
      <w:pPr>
        <w:pStyle w:val="17"/>
        <w:numPr>
          <w:ilvl w:val="0"/>
          <w:numId w:val="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通过时间来提升(每月提升1点)。</w:t>
      </w:r>
    </w:p>
    <w:p>
      <w:pPr>
        <w:spacing w:line="360" w:lineRule="auto"/>
        <w:rPr>
          <w:rFonts w:hint="eastAsia" w:ascii="宋体" w:hAnsi="宋体" w:eastAsia="宋体" w:cs="宋体"/>
          <w:sz w:val="24"/>
          <w:szCs w:val="24"/>
        </w:rPr>
      </w:pPr>
      <w:r>
        <w:rPr>
          <w:rFonts w:hint="eastAsia" w:ascii="宋体" w:hAnsi="宋体" w:eastAsia="宋体" w:cs="宋体"/>
          <w:b/>
          <w:sz w:val="24"/>
          <w:szCs w:val="24"/>
        </w:rPr>
        <w:t>能力</w:t>
      </w:r>
      <w:r>
        <w:rPr>
          <w:rFonts w:hint="eastAsia" w:ascii="宋体" w:hAnsi="宋体" w:eastAsia="宋体" w:cs="宋体"/>
          <w:sz w:val="24"/>
          <w:szCs w:val="24"/>
        </w:rPr>
        <w:t>：0-50</w:t>
      </w:r>
    </w:p>
    <w:p>
      <w:pPr>
        <w:spacing w:line="360" w:lineRule="auto"/>
        <w:rPr>
          <w:rFonts w:hint="eastAsia" w:ascii="宋体" w:hAnsi="宋体" w:eastAsia="宋体" w:cs="宋体"/>
          <w:sz w:val="24"/>
          <w:szCs w:val="24"/>
        </w:rPr>
      </w:pPr>
      <w:r>
        <w:rPr>
          <w:rFonts w:hint="eastAsia" w:ascii="宋体" w:hAnsi="宋体" w:eastAsia="宋体" w:cs="宋体"/>
          <w:sz w:val="24"/>
          <w:szCs w:val="24"/>
        </w:rPr>
        <w:t>作用：能力值越高进修时的成功率越大。</w:t>
      </w:r>
    </w:p>
    <w:p>
      <w:pPr>
        <w:spacing w:line="360" w:lineRule="auto"/>
        <w:rPr>
          <w:rFonts w:hint="eastAsia" w:ascii="宋体" w:hAnsi="宋体" w:eastAsia="宋体" w:cs="宋体"/>
          <w:sz w:val="24"/>
          <w:szCs w:val="24"/>
        </w:rPr>
      </w:pPr>
      <w:r>
        <w:rPr>
          <w:rFonts w:hint="eastAsia" w:ascii="宋体" w:hAnsi="宋体" w:eastAsia="宋体" w:cs="宋体"/>
          <w:sz w:val="24"/>
          <w:szCs w:val="24"/>
        </w:rPr>
        <w:t>提升方式：</w:t>
      </w:r>
    </w:p>
    <w:p>
      <w:pPr>
        <w:pStyle w:val="17"/>
        <w:numPr>
          <w:ilvl w:val="0"/>
          <w:numId w:val="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通过时间来提升（每月提升1点）</w:t>
      </w:r>
    </w:p>
    <w:p>
      <w:pPr>
        <w:pStyle w:val="17"/>
        <w:numPr>
          <w:ilvl w:val="0"/>
          <w:numId w:val="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通过培训课程来提升。培训环节将设置不同的能力培训课程来提升。</w:t>
      </w:r>
    </w:p>
    <w:p>
      <w:pPr>
        <w:spacing w:line="360" w:lineRule="auto"/>
        <w:rPr>
          <w:rFonts w:hint="eastAsia" w:ascii="宋体" w:hAnsi="宋体" w:eastAsia="宋体" w:cs="宋体"/>
          <w:sz w:val="24"/>
          <w:szCs w:val="24"/>
        </w:rPr>
      </w:pPr>
      <w:r>
        <w:rPr>
          <w:rFonts w:hint="eastAsia" w:ascii="宋体" w:hAnsi="宋体" w:eastAsia="宋体" w:cs="宋体"/>
          <w:b/>
          <w:sz w:val="24"/>
          <w:szCs w:val="24"/>
        </w:rPr>
        <w:t>忠诚</w:t>
      </w:r>
      <w:r>
        <w:rPr>
          <w:rFonts w:hint="eastAsia" w:ascii="宋体" w:hAnsi="宋体" w:eastAsia="宋体" w:cs="宋体"/>
          <w:sz w:val="24"/>
          <w:szCs w:val="24"/>
        </w:rPr>
        <w:t>：0-50人才库是为0。新进员工默认35.试用员工默认25.</w:t>
      </w:r>
    </w:p>
    <w:p>
      <w:pPr>
        <w:spacing w:line="360" w:lineRule="auto"/>
        <w:rPr>
          <w:rFonts w:hint="eastAsia" w:ascii="宋体" w:hAnsi="宋体" w:eastAsia="宋体" w:cs="宋体"/>
          <w:sz w:val="24"/>
          <w:szCs w:val="24"/>
        </w:rPr>
      </w:pPr>
      <w:r>
        <w:rPr>
          <w:rFonts w:hint="eastAsia" w:ascii="宋体" w:hAnsi="宋体" w:eastAsia="宋体" w:cs="宋体"/>
          <w:sz w:val="24"/>
          <w:szCs w:val="24"/>
        </w:rPr>
        <w:t>作用：忠诚值越高进修时的成功率越大。被挖走的几率越小。</w:t>
      </w:r>
    </w:p>
    <w:p>
      <w:pPr>
        <w:spacing w:line="360" w:lineRule="auto"/>
        <w:rPr>
          <w:rFonts w:hint="eastAsia" w:ascii="宋体" w:hAnsi="宋体" w:eastAsia="宋体" w:cs="宋体"/>
          <w:sz w:val="24"/>
          <w:szCs w:val="24"/>
        </w:rPr>
      </w:pPr>
      <w:r>
        <w:rPr>
          <w:rFonts w:hint="eastAsia" w:ascii="宋体" w:hAnsi="宋体" w:eastAsia="宋体" w:cs="宋体"/>
          <w:sz w:val="24"/>
          <w:szCs w:val="24"/>
        </w:rPr>
        <w:t>提升方式：</w:t>
      </w:r>
    </w:p>
    <w:p>
      <w:pPr>
        <w:pStyle w:val="17"/>
        <w:numPr>
          <w:ilvl w:val="0"/>
          <w:numId w:val="3"/>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通过休假来提升。（一次8点，休假后此人将不可用，一次1个月。）</w:t>
      </w:r>
    </w:p>
    <w:p>
      <w:pPr>
        <w:pStyle w:val="17"/>
        <w:numPr>
          <w:ilvl w:val="0"/>
          <w:numId w:val="3"/>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提薪来提升。（提薪一次10点）</w:t>
      </w:r>
    </w:p>
    <w:p>
      <w:pPr>
        <w:pStyle w:val="17"/>
        <w:numPr>
          <w:ilvl w:val="0"/>
          <w:numId w:val="3"/>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升职来提升。（升值一次10点）</w:t>
      </w:r>
    </w:p>
    <w:p>
      <w:pPr>
        <w:pStyle w:val="17"/>
        <w:numPr>
          <w:ilvl w:val="0"/>
          <w:numId w:val="3"/>
        </w:numPr>
        <w:spacing w:line="360" w:lineRule="auto"/>
        <w:ind w:firstLineChars="0"/>
        <w:rPr>
          <w:rFonts w:hint="eastAsia" w:ascii="宋体" w:hAnsi="宋体" w:eastAsia="宋体" w:cs="宋体"/>
        </w:rPr>
      </w:pPr>
      <w:r>
        <w:rPr>
          <w:rFonts w:hint="eastAsia" w:ascii="宋体" w:hAnsi="宋体" w:eastAsia="宋体" w:cs="宋体"/>
          <w:sz w:val="24"/>
          <w:szCs w:val="24"/>
        </w:rPr>
        <w:t>激励沟通动作来提升。（一次3点，需等待30秒。</w:t>
      </w:r>
      <w:r>
        <w:rPr>
          <w:rFonts w:hint="eastAsia" w:ascii="宋体" w:hAnsi="宋体" w:eastAsia="宋体" w:cs="宋体"/>
        </w:rPr>
        <w:t>）</w:t>
      </w:r>
    </w:p>
    <w:p>
      <w:pPr>
        <w:spacing w:line="360" w:lineRule="auto"/>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spacing w:line="360" w:lineRule="auto"/>
        <w:ind w:firstLine="537" w:firstLineChars="224"/>
        <w:rPr>
          <w:rFonts w:hint="eastAsia" w:ascii="宋体" w:hAnsi="宋体" w:eastAsia="宋体" w:cs="宋体"/>
          <w:sz w:val="24"/>
        </w:rPr>
      </w:pPr>
    </w:p>
    <w:p>
      <w:pPr>
        <w:pStyle w:val="2"/>
        <w:jc w:val="center"/>
        <w:rPr>
          <w:rFonts w:hint="eastAsia"/>
        </w:rPr>
      </w:pPr>
      <w:bookmarkStart w:id="157" w:name="_Toc260043944"/>
      <w:bookmarkStart w:id="158" w:name="_Toc30334"/>
      <w:r>
        <w:rPr>
          <w:rFonts w:hint="eastAsia"/>
        </w:rPr>
        <w:t>实验二  制定人力资源战略规划训练</w:t>
      </w:r>
      <w:bookmarkEnd w:id="157"/>
      <w:bookmarkEnd w:id="158"/>
    </w:p>
    <w:p>
      <w:pPr>
        <w:pStyle w:val="3"/>
        <w:spacing w:line="360" w:lineRule="auto"/>
        <w:rPr>
          <w:rFonts w:hint="eastAsia" w:ascii="宋体" w:hAnsi="宋体" w:eastAsia="宋体" w:cs="宋体"/>
          <w:sz w:val="24"/>
          <w:szCs w:val="24"/>
        </w:rPr>
      </w:pPr>
      <w:bookmarkStart w:id="159" w:name="_Toc25886"/>
      <w:bookmarkStart w:id="160" w:name="_Toc260043945"/>
      <w:r>
        <w:rPr>
          <w:rFonts w:hint="eastAsia" w:ascii="宋体" w:hAnsi="宋体" w:eastAsia="宋体" w:cs="宋体"/>
          <w:sz w:val="24"/>
          <w:szCs w:val="24"/>
        </w:rPr>
        <w:t>一、实验课时</w:t>
      </w:r>
      <w:bookmarkEnd w:id="159"/>
      <w:bookmarkEnd w:id="160"/>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2课时</w:t>
      </w:r>
    </w:p>
    <w:p>
      <w:pPr>
        <w:pStyle w:val="3"/>
        <w:spacing w:line="360" w:lineRule="auto"/>
        <w:rPr>
          <w:rFonts w:hint="eastAsia" w:ascii="宋体" w:hAnsi="宋体" w:eastAsia="宋体" w:cs="宋体"/>
          <w:sz w:val="24"/>
          <w:szCs w:val="24"/>
        </w:rPr>
      </w:pPr>
      <w:bookmarkStart w:id="161" w:name="_Toc260043946"/>
      <w:bookmarkStart w:id="162" w:name="_Toc11352"/>
      <w:r>
        <w:rPr>
          <w:rFonts w:hint="eastAsia" w:ascii="宋体" w:hAnsi="宋体" w:eastAsia="宋体" w:cs="宋体"/>
          <w:sz w:val="24"/>
          <w:szCs w:val="24"/>
        </w:rPr>
        <w:t>二、实验目的</w:t>
      </w:r>
      <w:bookmarkEnd w:id="161"/>
      <w:bookmarkEnd w:id="162"/>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让</w:t>
      </w:r>
      <w:r>
        <w:rPr>
          <w:rFonts w:hint="eastAsia" w:ascii="宋体" w:hAnsi="宋体" w:eastAsia="宋体" w:cs="宋体"/>
          <w:sz w:val="24"/>
        </w:rPr>
        <w:t>学生</w:t>
      </w:r>
      <w:r>
        <w:rPr>
          <w:rFonts w:hint="eastAsia" w:ascii="宋体" w:hAnsi="宋体" w:eastAsia="宋体" w:cs="宋体"/>
          <w:sz w:val="24"/>
          <w:szCs w:val="24"/>
        </w:rPr>
        <w:t>了解本公司的基本的人力资源结构，并由总经理告知公司的年度发展规划，从而指导人力资源经理对本公司人力资源战略制定。</w:t>
      </w:r>
    </w:p>
    <w:p>
      <w:pPr>
        <w:pStyle w:val="3"/>
        <w:spacing w:line="360" w:lineRule="auto"/>
        <w:rPr>
          <w:rFonts w:hint="eastAsia" w:ascii="宋体" w:hAnsi="宋体" w:eastAsia="宋体" w:cs="宋体"/>
          <w:sz w:val="24"/>
          <w:szCs w:val="24"/>
        </w:rPr>
      </w:pPr>
      <w:bookmarkStart w:id="163" w:name="_Toc260043947"/>
      <w:bookmarkStart w:id="164" w:name="_Toc28110"/>
      <w:r>
        <w:rPr>
          <w:rFonts w:hint="eastAsia" w:ascii="宋体" w:hAnsi="宋体" w:eastAsia="宋体" w:cs="宋体"/>
          <w:sz w:val="24"/>
          <w:szCs w:val="24"/>
        </w:rPr>
        <w:t>三、实验内容</w:t>
      </w:r>
      <w:bookmarkEnd w:id="163"/>
      <w:bookmarkEnd w:id="164"/>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rPr>
        <w:t>学生</w:t>
      </w:r>
      <w:r>
        <w:rPr>
          <w:rFonts w:hint="eastAsia" w:ascii="宋体" w:hAnsi="宋体" w:eastAsia="宋体" w:cs="宋体"/>
          <w:sz w:val="24"/>
          <w:szCs w:val="24"/>
        </w:rPr>
        <w:t>首先自定义自己所要入职公司的名称，以及个人的形象，之后由公司人力资源部秘书带领，了解本公司的基本情况。之后由总经理告知公司的相关规划以及发展目标等，以上数据基础为人力资源部经理制定人力资源战略的依据。</w:t>
      </w:r>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学生操作如下</w:t>
      </w:r>
    </w:p>
    <w:p>
      <w:pPr>
        <w:spacing w:line="360" w:lineRule="auto"/>
        <w:ind w:firstLine="537" w:firstLineChars="224"/>
        <w:jc w:val="left"/>
        <w:rPr>
          <w:rFonts w:hint="eastAsia" w:ascii="宋体" w:hAnsi="宋体" w:eastAsia="宋体" w:cs="宋体"/>
          <w:sz w:val="24"/>
          <w:szCs w:val="24"/>
        </w:rPr>
      </w:pPr>
      <w:r>
        <w:rPr>
          <w:rFonts w:hint="eastAsia" w:ascii="宋体" w:hAnsi="宋体" w:eastAsia="宋体" w:cs="宋体"/>
          <w:sz w:val="24"/>
          <w:szCs w:val="24"/>
        </w:rPr>
        <w:t>3.1 选择个人形象  确定公司名称</w:t>
      </w:r>
    </w:p>
    <w:p>
      <w:pPr>
        <w:spacing w:line="360" w:lineRule="auto"/>
        <w:ind w:firstLine="537" w:firstLineChars="224"/>
        <w:jc w:val="left"/>
        <w:rPr>
          <w:rFonts w:hint="eastAsia" w:ascii="宋体" w:hAnsi="宋体" w:eastAsia="宋体" w:cs="宋体"/>
          <w:sz w:val="24"/>
          <w:szCs w:val="24"/>
        </w:rPr>
      </w:pPr>
      <w:r>
        <w:rPr>
          <w:rFonts w:hint="eastAsia" w:ascii="宋体" w:hAnsi="宋体" w:eastAsia="宋体" w:cs="宋体"/>
          <w:sz w:val="24"/>
          <w:szCs w:val="24"/>
        </w:rPr>
        <w:t>3.2 了解HR部门基本情况</w:t>
      </w:r>
    </w:p>
    <w:p>
      <w:pPr>
        <w:spacing w:line="360" w:lineRule="auto"/>
        <w:ind w:left="239" w:leftChars="114" w:firstLine="297" w:firstLineChars="124"/>
        <w:jc w:val="left"/>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了解内容包括职责、权利、当前的组织结构、岗位结构、岗位级别等内容。</w:t>
      </w:r>
    </w:p>
    <w:p>
      <w:pPr>
        <w:spacing w:line="360" w:lineRule="auto"/>
        <w:ind w:left="239" w:leftChars="114" w:firstLine="297" w:firstLineChars="124"/>
        <w:jc w:val="left"/>
        <w:rPr>
          <w:rFonts w:hint="eastAsia" w:ascii="宋体" w:hAnsi="宋体" w:eastAsia="宋体" w:cs="宋体"/>
          <w:sz w:val="24"/>
          <w:szCs w:val="24"/>
        </w:rPr>
      </w:pPr>
      <w:r>
        <w:rPr>
          <w:rFonts w:hint="eastAsia" w:ascii="宋体" w:hAnsi="宋体" w:eastAsia="宋体" w:cs="宋体"/>
          <w:sz w:val="24"/>
          <w:szCs w:val="24"/>
        </w:rPr>
        <w:t>3.3 见总经理</w:t>
      </w:r>
    </w:p>
    <w:p>
      <w:pPr>
        <w:spacing w:line="360" w:lineRule="auto"/>
        <w:ind w:left="239" w:leftChars="114" w:firstLine="297" w:firstLineChars="124"/>
        <w:jc w:val="left"/>
        <w:rPr>
          <w:rFonts w:hint="eastAsia" w:ascii="宋体" w:hAnsi="宋体" w:eastAsia="宋体" w:cs="宋体"/>
          <w:sz w:val="24"/>
          <w:szCs w:val="24"/>
        </w:rPr>
      </w:pPr>
      <w:r>
        <w:rPr>
          <w:rFonts w:hint="eastAsia" w:ascii="宋体" w:hAnsi="宋体" w:eastAsia="宋体" w:cs="宋体"/>
          <w:sz w:val="24"/>
          <w:szCs w:val="24"/>
        </w:rPr>
        <w:t xml:space="preserve">  总经理会将公司战略目标、年度发展规划以及人力资源考核要求介绍给你。这些内容将引导你完成接下来的工作。</w:t>
      </w:r>
    </w:p>
    <w:p>
      <w:pPr>
        <w:spacing w:line="360" w:lineRule="auto"/>
        <w:ind w:left="239" w:leftChars="114" w:firstLine="43" w:firstLineChars="18"/>
        <w:jc w:val="left"/>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ind w:left="239" w:leftChars="114" w:firstLine="43" w:firstLineChars="18"/>
        <w:jc w:val="left"/>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ind w:left="239" w:leftChars="114" w:firstLine="280" w:firstLineChars="117"/>
        <w:jc w:val="left"/>
        <w:rPr>
          <w:rFonts w:hint="eastAsia" w:ascii="宋体" w:hAnsi="宋体" w:eastAsia="宋体" w:cs="宋体"/>
          <w:sz w:val="24"/>
          <w:szCs w:val="24"/>
        </w:rPr>
      </w:pPr>
      <w:r>
        <w:rPr>
          <w:rFonts w:hint="eastAsia" w:ascii="宋体" w:hAnsi="宋体" w:eastAsia="宋体" w:cs="宋体"/>
          <w:sz w:val="24"/>
          <w:szCs w:val="24"/>
        </w:rPr>
        <w:t>通过以上操作，人力资源部经理对本公司人力资源部门当前结构，以及公司的发展远景，包括对自己考核要求有了全面了解，开始对自己实验季度的管理战略进行规划，以此为指导思想接下来实施人力资源部经理的实际工作。</w:t>
      </w:r>
      <w:r>
        <w:rPr>
          <w:rFonts w:hint="eastAsia" w:ascii="宋体" w:hAnsi="宋体" w:eastAsia="宋体" w:cs="宋体"/>
          <w:color w:val="000000"/>
          <w:sz w:val="24"/>
          <w:szCs w:val="24"/>
        </w:rPr>
        <w:t>根据市场环境变化与人力资源管理自身的发展，建立适合本企业特点的人力资源管理方法。</w:t>
      </w:r>
    </w:p>
    <w:p>
      <w:pPr>
        <w:spacing w:line="360" w:lineRule="auto"/>
        <w:ind w:left="239" w:leftChars="114" w:firstLine="520" w:firstLineChars="217"/>
        <w:jc w:val="left"/>
        <w:rPr>
          <w:rFonts w:hint="eastAsia" w:ascii="宋体" w:hAnsi="宋体" w:eastAsia="宋体" w:cs="宋体"/>
          <w:sz w:val="24"/>
          <w:szCs w:val="24"/>
        </w:rPr>
      </w:pPr>
      <w:r>
        <w:rPr>
          <w:rFonts w:hint="eastAsia" w:ascii="宋体" w:hAnsi="宋体" w:eastAsia="宋体" w:cs="宋体"/>
          <w:sz w:val="24"/>
          <w:szCs w:val="24"/>
        </w:rPr>
        <w:t>3.4 制定人力资源战略规划</w:t>
      </w:r>
    </w:p>
    <w:p>
      <w:pPr>
        <w:spacing w:line="360" w:lineRule="auto"/>
        <w:ind w:left="239" w:leftChars="114" w:firstLine="403" w:firstLineChars="168"/>
        <w:jc w:val="left"/>
        <w:rPr>
          <w:rFonts w:hint="eastAsia" w:ascii="宋体" w:hAnsi="宋体" w:eastAsia="宋体" w:cs="宋体"/>
          <w:sz w:val="24"/>
          <w:szCs w:val="24"/>
        </w:rPr>
      </w:pPr>
      <w:r>
        <w:rPr>
          <w:rFonts w:hint="eastAsia" w:ascii="宋体" w:hAnsi="宋体" w:eastAsia="宋体" w:cs="宋体"/>
          <w:sz w:val="24"/>
          <w:szCs w:val="24"/>
        </w:rPr>
        <w:t>人力资源战略的制定首先应与公司目标、运行模式、地域环境等情境形成广泛的融合；其次，人力资源系统的各个模块之间也应做到相互补充和协调。也就是说，人力资源战略的制定，外部要融合，内部要协调。</w:t>
      </w:r>
    </w:p>
    <w:p>
      <w:pPr>
        <w:spacing w:line="360" w:lineRule="auto"/>
        <w:ind w:left="239" w:leftChars="114" w:firstLine="43" w:firstLineChars="18"/>
        <w:jc w:val="left"/>
        <w:rPr>
          <w:rFonts w:hint="eastAsia" w:ascii="宋体" w:hAnsi="宋体" w:eastAsia="宋体" w:cs="宋体"/>
          <w:sz w:val="24"/>
          <w:szCs w:val="24"/>
        </w:rPr>
      </w:pPr>
      <w:r>
        <w:rPr>
          <w:rFonts w:hint="eastAsia" w:ascii="宋体" w:hAnsi="宋体" w:eastAsia="宋体" w:cs="宋体"/>
          <w:sz w:val="24"/>
          <w:szCs w:val="24"/>
        </w:rPr>
        <w:t>　人力资源战略的制定采取SWOT分析法，在用PEST分析方法对企业外部人力资源环境进行分析，环境中存在那些机会可以被人力资源管理的各个环节（招聘管理、薪酬管理、劳动关系管理）利用，环境中存在哪些威胁应该予以避免？然后是企业内部人力资源管理能力和资源现状的分析，以回答公司目前的人力资源管理有哪些优势？那些劣势？</w:t>
      </w:r>
    </w:p>
    <w:p>
      <w:pPr>
        <w:pStyle w:val="12"/>
        <w:spacing w:line="360" w:lineRule="auto"/>
        <w:ind w:firstLine="480" w:firstLineChars="200"/>
        <w:rPr>
          <w:rFonts w:hint="eastAsia" w:ascii="宋体" w:hAnsi="宋体" w:eastAsia="宋体" w:cs="宋体"/>
        </w:rPr>
      </w:pPr>
      <w:r>
        <w:rPr>
          <w:rFonts w:hint="eastAsia" w:ascii="宋体" w:hAnsi="宋体" w:eastAsia="宋体" w:cs="宋体"/>
        </w:rPr>
        <w:t>SO战略：利用企业内部优势，抓住外部环境中的有利机会，“利用战略”；</w:t>
      </w:r>
    </w:p>
    <w:p>
      <w:pPr>
        <w:pStyle w:val="12"/>
        <w:spacing w:line="360" w:lineRule="auto"/>
        <w:rPr>
          <w:rFonts w:hint="eastAsia" w:ascii="宋体" w:hAnsi="宋体" w:eastAsia="宋体" w:cs="宋体"/>
        </w:rPr>
      </w:pPr>
      <w:r>
        <w:rPr>
          <w:rFonts w:hint="eastAsia" w:ascii="宋体" w:hAnsi="宋体" w:eastAsia="宋体" w:cs="宋体"/>
        </w:rPr>
        <w:t>　　WO战略：利用外部环境机会，弥补和改善企业内部的劣势，“改进战略”；</w:t>
      </w:r>
    </w:p>
    <w:p>
      <w:pPr>
        <w:pStyle w:val="12"/>
        <w:spacing w:line="360" w:lineRule="auto"/>
        <w:rPr>
          <w:rFonts w:hint="eastAsia" w:ascii="宋体" w:hAnsi="宋体" w:eastAsia="宋体" w:cs="宋体"/>
        </w:rPr>
      </w:pPr>
      <w:r>
        <w:rPr>
          <w:rFonts w:hint="eastAsia" w:ascii="宋体" w:hAnsi="宋体" w:eastAsia="宋体" w:cs="宋体"/>
        </w:rPr>
        <w:t>　　ST战略：利用企业内部优势、躲避外部环境中可能的威胁，“监视战略”；</w:t>
      </w:r>
    </w:p>
    <w:p>
      <w:pPr>
        <w:pStyle w:val="12"/>
        <w:spacing w:line="360" w:lineRule="auto"/>
        <w:rPr>
          <w:rFonts w:hint="eastAsia" w:ascii="宋体" w:hAnsi="宋体" w:eastAsia="宋体" w:cs="宋体"/>
        </w:rPr>
      </w:pPr>
      <w:r>
        <w:rPr>
          <w:rFonts w:hint="eastAsia" w:ascii="宋体" w:hAnsi="宋体" w:eastAsia="宋体" w:cs="宋体"/>
        </w:rPr>
        <w:t>　　WT战略：主要是使劣势最小化以躲避外部环境中的威胁， “消除战略”</w:t>
      </w:r>
    </w:p>
    <w:p>
      <w:pPr>
        <w:spacing w:line="360" w:lineRule="auto"/>
        <w:ind w:left="239" w:leftChars="114" w:firstLine="403" w:firstLineChars="168"/>
        <w:jc w:val="left"/>
        <w:rPr>
          <w:rFonts w:hint="eastAsia" w:ascii="宋体" w:hAnsi="宋体" w:eastAsia="宋体" w:cs="宋体"/>
          <w:sz w:val="24"/>
          <w:szCs w:val="24"/>
        </w:rPr>
      </w:pPr>
      <w:r>
        <w:rPr>
          <w:rFonts w:hint="eastAsia" w:ascii="宋体" w:hAnsi="宋体" w:eastAsia="宋体" w:cs="宋体"/>
          <w:sz w:val="24"/>
          <w:szCs w:val="24"/>
        </w:rPr>
        <w:t>各种人力资源战略与人力资源管理活动的整合。根据环境分析所确定的人力资源战略，确定人力资源管理活动（人才获取、培训开发、考核评价、薪酬激励）的策略，将人力资源战略变成可执行的人力资源策略，指导人力资源活动的开展。</w:t>
      </w:r>
    </w:p>
    <w:p>
      <w:pPr>
        <w:spacing w:line="360" w:lineRule="auto"/>
        <w:ind w:left="239" w:leftChars="114" w:firstLine="280" w:firstLineChars="117"/>
        <w:jc w:val="left"/>
        <w:rPr>
          <w:rFonts w:hint="eastAsia" w:ascii="宋体" w:hAnsi="宋体" w:eastAsia="宋体" w:cs="宋体"/>
          <w:sz w:val="24"/>
          <w:szCs w:val="24"/>
        </w:rPr>
      </w:pPr>
      <w:r>
        <w:rPr>
          <w:rFonts w:hint="eastAsia" w:ascii="宋体" w:hAnsi="宋体" w:eastAsia="宋体" w:cs="宋体"/>
          <w:sz w:val="24"/>
          <w:szCs w:val="24"/>
        </w:rPr>
        <w:t>（一）人力资源战略环境分析</w:t>
      </w:r>
    </w:p>
    <w:p>
      <w:pPr>
        <w:spacing w:line="360" w:lineRule="auto"/>
        <w:ind w:left="239" w:leftChars="114" w:firstLine="280" w:firstLineChars="117"/>
        <w:jc w:val="left"/>
        <w:rPr>
          <w:rFonts w:hint="eastAsia" w:ascii="宋体" w:hAnsi="宋体" w:eastAsia="宋体" w:cs="宋体"/>
          <w:sz w:val="24"/>
          <w:szCs w:val="24"/>
        </w:rPr>
      </w:pPr>
      <w:r>
        <w:rPr>
          <w:rFonts w:hint="eastAsia" w:ascii="宋体" w:hAnsi="宋体" w:eastAsia="宋体" w:cs="宋体"/>
          <w:sz w:val="24"/>
          <w:szCs w:val="24"/>
        </w:rPr>
        <w:t>（二）人力资源战略的制定与选择。</w:t>
      </w:r>
    </w:p>
    <w:p>
      <w:pPr>
        <w:spacing w:line="360" w:lineRule="auto"/>
        <w:ind w:left="239" w:leftChars="114" w:firstLine="43" w:firstLineChars="18"/>
        <w:jc w:val="left"/>
        <w:rPr>
          <w:rFonts w:hint="eastAsia" w:ascii="宋体" w:hAnsi="宋体" w:eastAsia="宋体" w:cs="宋体"/>
          <w:sz w:val="24"/>
          <w:szCs w:val="24"/>
        </w:rPr>
      </w:pPr>
    </w:p>
    <w:p>
      <w:pPr>
        <w:spacing w:line="360" w:lineRule="auto"/>
        <w:ind w:left="239" w:leftChars="114" w:firstLine="43" w:firstLineChars="18"/>
        <w:jc w:val="left"/>
        <w:rPr>
          <w:rFonts w:hint="eastAsia" w:ascii="宋体" w:hAnsi="宋体" w:eastAsia="宋体" w:cs="宋体"/>
          <w:sz w:val="24"/>
          <w:szCs w:val="24"/>
        </w:rPr>
      </w:pPr>
    </w:p>
    <w:p>
      <w:pPr>
        <w:spacing w:line="360" w:lineRule="auto"/>
        <w:ind w:left="239" w:leftChars="114" w:firstLine="43" w:firstLineChars="18"/>
        <w:jc w:val="left"/>
        <w:rPr>
          <w:rFonts w:hint="eastAsia" w:ascii="宋体" w:hAnsi="宋体" w:eastAsia="宋体" w:cs="宋体"/>
          <w:sz w:val="24"/>
          <w:szCs w:val="24"/>
        </w:rPr>
      </w:pPr>
    </w:p>
    <w:p>
      <w:pPr>
        <w:spacing w:line="360" w:lineRule="auto"/>
        <w:ind w:left="239" w:leftChars="114" w:firstLine="43" w:firstLineChars="18"/>
        <w:jc w:val="left"/>
        <w:rPr>
          <w:rFonts w:hint="eastAsia" w:ascii="宋体" w:hAnsi="宋体" w:eastAsia="宋体" w:cs="宋体"/>
          <w:sz w:val="24"/>
          <w:szCs w:val="24"/>
        </w:rPr>
      </w:pPr>
    </w:p>
    <w:p>
      <w:pPr>
        <w:pStyle w:val="2"/>
        <w:spacing w:line="360" w:lineRule="auto"/>
        <w:jc w:val="center"/>
        <w:rPr>
          <w:rFonts w:hint="eastAsia" w:ascii="宋体" w:hAnsi="宋体" w:eastAsia="宋体" w:cs="宋体"/>
          <w:sz w:val="32"/>
          <w:szCs w:val="32"/>
        </w:rPr>
      </w:pPr>
      <w:r>
        <w:rPr>
          <w:rFonts w:hint="eastAsia" w:ascii="宋体" w:hAnsi="宋体" w:eastAsia="宋体" w:cs="宋体"/>
        </w:rPr>
        <w:br w:type="page"/>
      </w:r>
      <w:bookmarkStart w:id="165" w:name="_Toc260043948"/>
      <w:bookmarkStart w:id="166" w:name="_Toc12974"/>
      <w:r>
        <w:rPr>
          <w:rFonts w:hint="eastAsia" w:ascii="宋体" w:hAnsi="宋体" w:eastAsia="宋体" w:cs="宋体"/>
          <w:sz w:val="32"/>
          <w:szCs w:val="32"/>
        </w:rPr>
        <w:t>实验三  组织结构管理</w:t>
      </w:r>
      <w:bookmarkEnd w:id="165"/>
      <w:bookmarkEnd w:id="166"/>
    </w:p>
    <w:p>
      <w:pPr>
        <w:pStyle w:val="3"/>
        <w:spacing w:line="360" w:lineRule="auto"/>
        <w:rPr>
          <w:rFonts w:hint="eastAsia" w:ascii="宋体" w:hAnsi="宋体" w:eastAsia="宋体" w:cs="宋体"/>
          <w:sz w:val="24"/>
          <w:szCs w:val="24"/>
        </w:rPr>
      </w:pPr>
      <w:bookmarkStart w:id="167" w:name="_Toc260043949"/>
      <w:bookmarkStart w:id="168" w:name="_Toc7217"/>
      <w:r>
        <w:rPr>
          <w:rFonts w:hint="eastAsia" w:ascii="宋体" w:hAnsi="宋体" w:eastAsia="宋体" w:cs="宋体"/>
          <w:sz w:val="24"/>
          <w:szCs w:val="24"/>
        </w:rPr>
        <w:t>一、实验课时</w:t>
      </w:r>
      <w:bookmarkEnd w:id="167"/>
      <w:bookmarkEnd w:id="168"/>
      <w:r>
        <w:rPr>
          <w:rFonts w:hint="eastAsia" w:ascii="宋体" w:hAnsi="宋体" w:eastAsia="宋体" w:cs="宋体"/>
          <w:sz w:val="24"/>
          <w:szCs w:val="24"/>
        </w:rPr>
        <w:t xml:space="preserve">  </w:t>
      </w:r>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1课时</w:t>
      </w:r>
    </w:p>
    <w:p>
      <w:pPr>
        <w:pStyle w:val="3"/>
        <w:spacing w:line="360" w:lineRule="auto"/>
        <w:rPr>
          <w:rFonts w:hint="eastAsia" w:ascii="宋体" w:hAnsi="宋体" w:eastAsia="宋体" w:cs="宋体"/>
          <w:sz w:val="24"/>
          <w:szCs w:val="24"/>
        </w:rPr>
      </w:pPr>
      <w:bookmarkStart w:id="169" w:name="_Toc31599"/>
      <w:bookmarkStart w:id="170" w:name="_Toc260043950"/>
      <w:r>
        <w:rPr>
          <w:rFonts w:hint="eastAsia" w:ascii="宋体" w:hAnsi="宋体" w:eastAsia="宋体" w:cs="宋体"/>
          <w:sz w:val="24"/>
          <w:szCs w:val="24"/>
        </w:rPr>
        <w:t>二、实验目的</w:t>
      </w:r>
      <w:bookmarkEnd w:id="169"/>
      <w:bookmarkEnd w:id="170"/>
      <w:r>
        <w:rPr>
          <w:rFonts w:hint="eastAsia" w:ascii="宋体" w:hAnsi="宋体" w:eastAsia="宋体" w:cs="宋体"/>
          <w:sz w:val="24"/>
          <w:szCs w:val="24"/>
        </w:rPr>
        <w:t xml:space="preserve">  </w:t>
      </w:r>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分别从组织结构、岗位结构、岗位级别对本公司的人员进行管理。掌握公司各个部门和岗位的人员情况，并及时对其做出调整。同时完成总经理下达的指示。</w:t>
      </w:r>
    </w:p>
    <w:p>
      <w:pPr>
        <w:pStyle w:val="3"/>
        <w:spacing w:line="360" w:lineRule="auto"/>
        <w:rPr>
          <w:rFonts w:hint="eastAsia" w:ascii="宋体" w:hAnsi="宋体" w:eastAsia="宋体" w:cs="宋体"/>
          <w:sz w:val="24"/>
          <w:szCs w:val="24"/>
        </w:rPr>
      </w:pPr>
      <w:bookmarkStart w:id="171" w:name="_Toc32210"/>
      <w:bookmarkStart w:id="172" w:name="_Toc260043951"/>
      <w:r>
        <w:rPr>
          <w:rFonts w:hint="eastAsia" w:ascii="宋体" w:hAnsi="宋体" w:eastAsia="宋体" w:cs="宋体"/>
          <w:sz w:val="24"/>
          <w:szCs w:val="24"/>
        </w:rPr>
        <w:t>三、实验内容</w:t>
      </w:r>
      <w:bookmarkEnd w:id="171"/>
      <w:bookmarkEnd w:id="172"/>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3.1部门结构管理</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人力资源部经理通过对当前公司组织结构中每个部门的查看，了解不同部门岗位职责，以及该部门下的岗位详情。为之后对组织结构管理提供依据。</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公司发展分为三个阶段，总经理根据发展阶段需求指示完善组织架构。人力资源部经理根据系统提示信息对需要添加的部门完善企业部门结构。</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184015" cy="1706245"/>
            <wp:effectExtent l="0" t="0" r="6985" b="8255"/>
            <wp:docPr id="10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7"/>
                    <pic:cNvPicPr>
                      <a:picLocks noChangeAspect="1"/>
                    </pic:cNvPicPr>
                  </pic:nvPicPr>
                  <pic:blipFill>
                    <a:blip r:embed="rId80"/>
                    <a:stretch>
                      <a:fillRect/>
                    </a:stretch>
                  </pic:blipFill>
                  <pic:spPr>
                    <a:xfrm>
                      <a:off x="0" y="0"/>
                      <a:ext cx="4184015" cy="1706245"/>
                    </a:xfrm>
                    <a:prstGeom prst="rect">
                      <a:avLst/>
                    </a:prstGeom>
                    <a:noFill/>
                    <a:ln w="9525">
                      <a:noFill/>
                    </a:ln>
                  </pic:spPr>
                </pic:pic>
              </a:graphicData>
            </a:graphic>
          </wp:inline>
        </w:drawing>
      </w:r>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 xml:space="preserve">3.2 岗位层级图 </w:t>
      </w:r>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通过对岗位层级图的查看，为后期薪酬的制定提供的依据。</w:t>
      </w:r>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3.3 组织结构管理</w:t>
      </w:r>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人力资源部经理针对新添加部门的岗位设计工作。查看当前公司组织结构图，了解目前发展战略下架构情况不断完善企业需求，避免架构混乱和资源浪费现象。</w:t>
      </w:r>
    </w:p>
    <w:p>
      <w:pPr>
        <w:pStyle w:val="3"/>
        <w:spacing w:line="360" w:lineRule="auto"/>
        <w:rPr>
          <w:rFonts w:hint="eastAsia" w:ascii="宋体" w:hAnsi="宋体" w:eastAsia="宋体" w:cs="宋体"/>
          <w:sz w:val="24"/>
          <w:szCs w:val="24"/>
        </w:rPr>
      </w:pPr>
      <w:bookmarkStart w:id="173" w:name="_Toc31744"/>
      <w:bookmarkStart w:id="174" w:name="_Toc260043952"/>
      <w:r>
        <w:rPr>
          <w:rFonts w:hint="eastAsia" w:ascii="宋体" w:hAnsi="宋体" w:eastAsia="宋体" w:cs="宋体"/>
          <w:sz w:val="24"/>
          <w:szCs w:val="24"/>
        </w:rPr>
        <w:t>四、讨论</w:t>
      </w:r>
      <w:bookmarkEnd w:id="173"/>
      <w:bookmarkEnd w:id="174"/>
    </w:p>
    <w:p>
      <w:pPr>
        <w:spacing w:line="360" w:lineRule="auto"/>
        <w:ind w:firstLine="360" w:firstLineChars="150"/>
        <w:jc w:val="left"/>
        <w:rPr>
          <w:rFonts w:hint="eastAsia" w:ascii="宋体" w:hAnsi="宋体" w:eastAsia="宋体" w:cs="宋体"/>
          <w:b/>
          <w:sz w:val="28"/>
          <w:szCs w:val="28"/>
        </w:rPr>
      </w:pPr>
      <w:r>
        <w:rPr>
          <w:rFonts w:hint="eastAsia" w:ascii="宋体" w:hAnsi="宋体" w:eastAsia="宋体" w:cs="宋体"/>
          <w:color w:val="000000"/>
          <w:sz w:val="24"/>
          <w:szCs w:val="24"/>
        </w:rPr>
        <w:t>组织设计的九大原则（目标管理原则、权责对等原则、统一指挥原则、灵活精简原则、效率效益原则、管理宽度原则、目标明确原则、分工协作原则、弹性适用原则）在实验中的体现。</w:t>
      </w:r>
    </w:p>
    <w:p>
      <w:pPr>
        <w:pStyle w:val="2"/>
        <w:spacing w:line="360" w:lineRule="auto"/>
        <w:jc w:val="center"/>
        <w:rPr>
          <w:rFonts w:hint="eastAsia" w:ascii="宋体" w:hAnsi="宋体" w:eastAsia="宋体" w:cs="宋体"/>
          <w:sz w:val="32"/>
          <w:szCs w:val="32"/>
        </w:rPr>
      </w:pPr>
      <w:r>
        <w:rPr>
          <w:rFonts w:hint="eastAsia" w:ascii="宋体" w:hAnsi="宋体" w:eastAsia="宋体" w:cs="宋体"/>
        </w:rPr>
        <w:br w:type="page"/>
      </w:r>
      <w:bookmarkStart w:id="175" w:name="_Toc260043953"/>
      <w:bookmarkStart w:id="176" w:name="_Toc98"/>
      <w:r>
        <w:rPr>
          <w:rFonts w:hint="eastAsia" w:ascii="宋体" w:hAnsi="宋体" w:eastAsia="宋体" w:cs="宋体"/>
          <w:sz w:val="32"/>
          <w:szCs w:val="32"/>
        </w:rPr>
        <w:t>实验四  制定薪酬与福利方案</w:t>
      </w:r>
      <w:bookmarkEnd w:id="175"/>
      <w:bookmarkEnd w:id="176"/>
    </w:p>
    <w:p>
      <w:pPr>
        <w:pStyle w:val="3"/>
        <w:spacing w:line="360" w:lineRule="auto"/>
        <w:rPr>
          <w:rFonts w:hint="eastAsia" w:ascii="宋体" w:hAnsi="宋体" w:eastAsia="宋体" w:cs="宋体"/>
          <w:sz w:val="24"/>
          <w:szCs w:val="24"/>
        </w:rPr>
      </w:pPr>
      <w:bookmarkStart w:id="177" w:name="_Toc2476"/>
      <w:bookmarkStart w:id="178" w:name="_Toc260043954"/>
      <w:r>
        <w:rPr>
          <w:rFonts w:hint="eastAsia" w:ascii="宋体" w:hAnsi="宋体" w:eastAsia="宋体" w:cs="宋体"/>
          <w:sz w:val="24"/>
          <w:szCs w:val="24"/>
        </w:rPr>
        <w:t>一、实验课时</w:t>
      </w:r>
      <w:bookmarkEnd w:id="177"/>
      <w:bookmarkEnd w:id="178"/>
    </w:p>
    <w:p>
      <w:pPr>
        <w:spacing w:line="360" w:lineRule="auto"/>
        <w:ind w:left="225"/>
        <w:jc w:val="left"/>
        <w:rPr>
          <w:rFonts w:hint="eastAsia" w:ascii="宋体" w:hAnsi="宋体" w:eastAsia="宋体" w:cs="宋体"/>
          <w:sz w:val="24"/>
          <w:szCs w:val="24"/>
        </w:rPr>
      </w:pPr>
      <w:r>
        <w:rPr>
          <w:rFonts w:hint="eastAsia" w:ascii="宋体" w:hAnsi="宋体" w:eastAsia="宋体" w:cs="宋体"/>
          <w:sz w:val="24"/>
          <w:szCs w:val="24"/>
        </w:rPr>
        <w:t xml:space="preserve">   2课时</w:t>
      </w:r>
    </w:p>
    <w:p>
      <w:pPr>
        <w:pStyle w:val="3"/>
        <w:spacing w:line="360" w:lineRule="auto"/>
        <w:rPr>
          <w:rFonts w:hint="eastAsia" w:ascii="宋体" w:hAnsi="宋体" w:eastAsia="宋体" w:cs="宋体"/>
          <w:sz w:val="24"/>
          <w:szCs w:val="24"/>
        </w:rPr>
      </w:pPr>
      <w:bookmarkStart w:id="179" w:name="_Toc12530"/>
      <w:bookmarkStart w:id="180" w:name="_Toc260043955"/>
      <w:r>
        <w:rPr>
          <w:rFonts w:hint="eastAsia" w:ascii="宋体" w:hAnsi="宋体" w:eastAsia="宋体" w:cs="宋体"/>
          <w:sz w:val="24"/>
          <w:szCs w:val="24"/>
        </w:rPr>
        <w:t>二、实验目的</w:t>
      </w:r>
      <w:bookmarkEnd w:id="179"/>
      <w:bookmarkEnd w:id="180"/>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1、通过制定薪酬与福利方案的实训，让</w:t>
      </w:r>
      <w:r>
        <w:rPr>
          <w:rFonts w:hint="eastAsia" w:ascii="宋体" w:hAnsi="宋体" w:eastAsia="宋体" w:cs="宋体"/>
          <w:sz w:val="24"/>
        </w:rPr>
        <w:t>学生</w:t>
      </w:r>
      <w:r>
        <w:rPr>
          <w:rFonts w:hint="eastAsia" w:ascii="宋体" w:hAnsi="宋体" w:eastAsia="宋体" w:cs="宋体"/>
          <w:sz w:val="24"/>
          <w:szCs w:val="24"/>
        </w:rPr>
        <w:t>对公司的薪酬体系、福利体系做到全面了解并灵活运用。</w:t>
      </w:r>
      <w:r>
        <w:rPr>
          <w:rFonts w:hint="eastAsia" w:ascii="宋体" w:hAnsi="宋体" w:eastAsia="宋体" w:cs="宋体"/>
          <w:sz w:val="24"/>
        </w:rPr>
        <w:t>学生</w:t>
      </w:r>
      <w:r>
        <w:rPr>
          <w:rFonts w:hint="eastAsia" w:ascii="宋体" w:hAnsi="宋体" w:eastAsia="宋体" w:cs="宋体"/>
          <w:sz w:val="24"/>
          <w:szCs w:val="24"/>
        </w:rPr>
        <w:t>在操作时，要对本公司的薪酬与福利进行全新的设计，最终根据薪酬与福利方案，进行岗位订薪。</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2、学习应付职工薪酬项目及福利项目明细核算</w:t>
      </w:r>
    </w:p>
    <w:p>
      <w:pPr>
        <w:pStyle w:val="3"/>
        <w:spacing w:line="360" w:lineRule="auto"/>
        <w:rPr>
          <w:rFonts w:hint="eastAsia" w:ascii="宋体" w:hAnsi="宋体" w:eastAsia="宋体" w:cs="宋体"/>
          <w:sz w:val="24"/>
          <w:szCs w:val="24"/>
        </w:rPr>
      </w:pPr>
      <w:bookmarkStart w:id="181" w:name="_Toc260043956"/>
      <w:bookmarkStart w:id="182" w:name="_Toc7781"/>
      <w:r>
        <w:rPr>
          <w:rFonts w:hint="eastAsia" w:ascii="宋体" w:hAnsi="宋体" w:eastAsia="宋体" w:cs="宋体"/>
          <w:sz w:val="24"/>
          <w:szCs w:val="24"/>
        </w:rPr>
        <w:t>三、实验内容</w:t>
      </w:r>
      <w:bookmarkEnd w:id="181"/>
      <w:bookmarkEnd w:id="182"/>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3.1 薪酬调查报告</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人力资源部经理在制定相关方案之前，首先要对行业内的其他公司薪酬情况进行调查，实验中其他公司的人力资源部经理是你的竞争对手，通过对竞争对手薪金情况的了解，完成制定自己公司的薪酬方案。</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3.2 基本工资等级</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系统定义基本工资等级分为4个级别，每个级别有不同的工资底薪和相对应的人才等级，人力资源部经理在此可以针对自己公司的实际情况，对系统默认的工资底薪进行调整。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45940" cy="1068705"/>
            <wp:effectExtent l="0" t="0" r="16510" b="17145"/>
            <wp:docPr id="11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0"/>
                    <pic:cNvPicPr>
                      <a:picLocks noChangeAspect="1"/>
                    </pic:cNvPicPr>
                  </pic:nvPicPr>
                  <pic:blipFill>
                    <a:blip r:embed="rId81"/>
                    <a:stretch>
                      <a:fillRect/>
                    </a:stretch>
                  </pic:blipFill>
                  <pic:spPr>
                    <a:xfrm>
                      <a:off x="0" y="0"/>
                      <a:ext cx="4345940" cy="1068705"/>
                    </a:xfrm>
                    <a:prstGeom prst="rect">
                      <a:avLst/>
                    </a:prstGeom>
                    <a:noFill/>
                    <a:ln w="9525">
                      <a:noFill/>
                    </a:ln>
                  </pic:spPr>
                </pic:pic>
              </a:graphicData>
            </a:graphic>
          </wp:inline>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员工薪酬项目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人力资源部经理在此制定本公司的所有员工的薪酬所包含的项目，以薪酬项目为线索完成薪酬结构方案。建议人力资源部经理在这里尽量多的添加薪酬项目，为薪酬结构方案的制定提供选择依据。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薪酬项目：职工工资、奖金、津贴和补贴</w:t>
      </w:r>
    </w:p>
    <w:p>
      <w:pPr>
        <w:spacing w:line="360" w:lineRule="auto"/>
        <w:ind w:left="567" w:leftChars="27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969385" cy="1210310"/>
            <wp:effectExtent l="0" t="0" r="12065" b="8890"/>
            <wp:docPr id="10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1"/>
                    <pic:cNvPicPr>
                      <a:picLocks noChangeAspect="1"/>
                    </pic:cNvPicPr>
                  </pic:nvPicPr>
                  <pic:blipFill>
                    <a:blip r:embed="rId82"/>
                    <a:stretch>
                      <a:fillRect/>
                    </a:stretch>
                  </pic:blipFill>
                  <pic:spPr>
                    <a:xfrm>
                      <a:off x="0" y="0"/>
                      <a:ext cx="3969385" cy="1210310"/>
                    </a:xfrm>
                    <a:prstGeom prst="rect">
                      <a:avLst/>
                    </a:prstGeom>
                    <a:noFill/>
                    <a:ln w="9525">
                      <a:noFill/>
                    </a:ln>
                  </pic:spPr>
                </pic:pic>
              </a:graphicData>
            </a:graphic>
          </wp:inline>
        </w:drawing>
      </w:r>
    </w:p>
    <w:p>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3.4 薪酬结构方案</w:t>
      </w:r>
    </w:p>
    <w:p>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根据薪酬项目的设计，人力资源部经理可以制定多个薪酬结构方案。例如：可将方案名称定义为“销售部销售工程师薪酬方案”，选择底薪、提成等内容，构成此岗位的薪酬方案为后期的岗位订薪提供基础。</w:t>
      </w:r>
    </w:p>
    <w:p>
      <w:pPr>
        <w:spacing w:line="360" w:lineRule="auto"/>
        <w:ind w:left="424" w:leftChars="202"/>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839845" cy="788035"/>
            <wp:effectExtent l="0" t="0" r="8255" b="12065"/>
            <wp:docPr id="12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2"/>
                    <pic:cNvPicPr>
                      <a:picLocks noChangeAspect="1"/>
                    </pic:cNvPicPr>
                  </pic:nvPicPr>
                  <pic:blipFill>
                    <a:blip r:embed="rId83"/>
                    <a:stretch>
                      <a:fillRect/>
                    </a:stretch>
                  </pic:blipFill>
                  <pic:spPr>
                    <a:xfrm>
                      <a:off x="0" y="0"/>
                      <a:ext cx="3839845" cy="788035"/>
                    </a:xfrm>
                    <a:prstGeom prst="rect">
                      <a:avLst/>
                    </a:prstGeom>
                    <a:noFill/>
                    <a:ln w="9525">
                      <a:noFill/>
                    </a:ln>
                  </pic:spPr>
                </pic:pic>
              </a:graphicData>
            </a:graphic>
          </wp:inline>
        </w:drawing>
      </w:r>
    </w:p>
    <w:p>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3.5 员工福利项目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人力资源部经理在此制定本公司的所有员工的福利所包含的项目，以福利项目为线索完成福利结构方案。建议人力资源部经理在这里尽量多的添加福利项目，为福利结构方案的制定提供选择依据。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福利项目：医疗保险费、养老保险费、失业保险费、工伤保险费和生育保险费等社会保险费；住房公积金；工会经费和职工教育经费；非货币性福利；因解除与职工的劳动关系给予的补偿；其他与获得职工提供的服务相关的支出。</w:t>
      </w:r>
    </w:p>
    <w:p>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3.6 福利结构方案</w:t>
      </w:r>
    </w:p>
    <w:p>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根据福利项目的设计，人力资源部经理可以制定多个福利结构方案。例如：可将方案名称定义为“销售部销售工程师福利方案”，选择社保、住房公基金等内容，构成此岗位的福利方案为后期的岗位订薪提供基础。</w:t>
      </w:r>
    </w:p>
    <w:p>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3.7 岗位订薪方案</w:t>
      </w:r>
    </w:p>
    <w:p>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选择相应岗位根据薪酬方案和福利方案组合完成订薪方案。系统设计同一方案也可以适用于多个岗位。合理的岗位订薪，对公司起着重要的作用。</w:t>
      </w:r>
    </w:p>
    <w:p>
      <w:pPr>
        <w:spacing w:line="360" w:lineRule="auto"/>
        <w:ind w:left="705" w:hanging="138"/>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44035" cy="1023620"/>
            <wp:effectExtent l="0" t="0" r="18415" b="5080"/>
            <wp:docPr id="12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3"/>
                    <pic:cNvPicPr>
                      <a:picLocks noChangeAspect="1"/>
                    </pic:cNvPicPr>
                  </pic:nvPicPr>
                  <pic:blipFill>
                    <a:blip r:embed="rId84"/>
                    <a:stretch>
                      <a:fillRect/>
                    </a:stretch>
                  </pic:blipFill>
                  <pic:spPr>
                    <a:xfrm>
                      <a:off x="0" y="0"/>
                      <a:ext cx="4344035" cy="1023620"/>
                    </a:xfrm>
                    <a:prstGeom prst="rect">
                      <a:avLst/>
                    </a:prstGeom>
                    <a:noFill/>
                    <a:ln w="9525">
                      <a:noFill/>
                    </a:ln>
                  </pic:spPr>
                </pic:pic>
              </a:graphicData>
            </a:graphic>
          </wp:inline>
        </w:drawing>
      </w:r>
    </w:p>
    <w:p>
      <w:pPr>
        <w:pStyle w:val="3"/>
        <w:spacing w:line="360" w:lineRule="auto"/>
        <w:rPr>
          <w:rFonts w:hint="eastAsia" w:ascii="宋体" w:hAnsi="宋体" w:eastAsia="宋体" w:cs="宋体"/>
          <w:sz w:val="24"/>
          <w:szCs w:val="24"/>
        </w:rPr>
      </w:pPr>
      <w:bookmarkStart w:id="183" w:name="_Toc260043957"/>
      <w:bookmarkStart w:id="184" w:name="_Toc26155"/>
      <w:r>
        <w:rPr>
          <w:rFonts w:hint="eastAsia" w:ascii="宋体" w:hAnsi="宋体" w:eastAsia="宋体" w:cs="宋体"/>
          <w:sz w:val="24"/>
          <w:szCs w:val="24"/>
        </w:rPr>
        <w:t>四、业务规则</w:t>
      </w:r>
      <w:bookmarkEnd w:id="183"/>
      <w:bookmarkEnd w:id="184"/>
    </w:p>
    <w:p>
      <w:pPr>
        <w:pStyle w:val="17"/>
        <w:spacing w:line="360" w:lineRule="auto"/>
        <w:ind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1、岗位级别订薪低于此级别最低薪金要求，则会在本月触发该级别中的员工申请加薪的要求，如不处理第二个月申请加薪的员工将会申请离职。</w:t>
      </w:r>
    </w:p>
    <w:p>
      <w:pPr>
        <w:pStyle w:val="17"/>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2、只要任意岗位定薪后，福利结构中未包含“社会保险”选项，则本月将触发一次该岗位员工集体申请要求提供社会保险福利，不处理在本月结束时将收到一条劳动部门的罚款通知，罚款金额不等分别10万、20万、30万。</w:t>
      </w:r>
    </w:p>
    <w:p>
      <w:pPr>
        <w:spacing w:line="360" w:lineRule="auto"/>
        <w:ind w:firstLine="360" w:firstLineChars="150"/>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rPr>
        <w:t>3、</w:t>
      </w:r>
      <w:r>
        <w:rPr>
          <w:rStyle w:val="18"/>
          <w:rFonts w:hint="eastAsia" w:ascii="宋体" w:hAnsi="宋体" w:eastAsia="宋体" w:cs="宋体"/>
          <w:color w:val="000000"/>
          <w:sz w:val="24"/>
          <w:szCs w:val="24"/>
          <w:shd w:val="clear" w:color="auto" w:fill="FFFFFF"/>
        </w:rPr>
        <w:t>人工成本构成：（人事费用记录的分类）员工薪资、社会保险费用、福利费用、培训费用、劳动保护费用（转正时）、招聘费用。</w:t>
      </w:r>
    </w:p>
    <w:p>
      <w:pPr>
        <w:pStyle w:val="17"/>
        <w:spacing w:line="360" w:lineRule="auto"/>
        <w:ind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4、根据员工等级、技能及经验值适当提薪，有利于提升员工对公司的忠诚度。</w:t>
      </w:r>
    </w:p>
    <w:p>
      <w:pPr>
        <w:pStyle w:val="3"/>
        <w:spacing w:line="360" w:lineRule="auto"/>
        <w:rPr>
          <w:rFonts w:hint="eastAsia" w:ascii="宋体" w:hAnsi="宋体" w:eastAsia="宋体" w:cs="宋体"/>
          <w:sz w:val="24"/>
          <w:szCs w:val="24"/>
        </w:rPr>
      </w:pPr>
      <w:bookmarkStart w:id="185" w:name="_Toc260043958"/>
      <w:bookmarkStart w:id="186" w:name="_Toc28845"/>
      <w:r>
        <w:rPr>
          <w:rFonts w:hint="eastAsia" w:ascii="宋体" w:hAnsi="宋体" w:eastAsia="宋体" w:cs="宋体"/>
          <w:sz w:val="24"/>
          <w:szCs w:val="24"/>
        </w:rPr>
        <w:t>五、讨论</w:t>
      </w:r>
      <w:bookmarkEnd w:id="185"/>
      <w:bookmarkEnd w:id="186"/>
    </w:p>
    <w:p>
      <w:pPr>
        <w:pStyle w:val="11"/>
        <w:shd w:val="clear" w:color="auto" w:fill="FFFFFF"/>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 xml:space="preserve">甲公司按照工资薪酬10%的比例缴存住房公积金，具体为：基本生产车间生产甲产品发生住房公积金费用为4000元，车间管理人员住房公积金费用1000元，为试制专利产品发生住房公积金费用3000元，行政管理部门人员住房公积金费用2000 元。费用分配处理为： </w:t>
      </w:r>
    </w:p>
    <w:p>
      <w:pPr>
        <w:pStyle w:val="11"/>
        <w:shd w:val="clear" w:color="auto" w:fill="FFFFFF"/>
        <w:spacing w:line="360" w:lineRule="auto"/>
        <w:rPr>
          <w:rFonts w:hint="eastAsia" w:ascii="宋体" w:hAnsi="宋体" w:eastAsia="宋体" w:cs="宋体"/>
          <w:sz w:val="24"/>
          <w:szCs w:val="24"/>
        </w:rPr>
      </w:pPr>
      <w:r>
        <w:rPr>
          <w:rFonts w:hint="eastAsia" w:ascii="宋体" w:hAnsi="宋体" w:eastAsia="宋体" w:cs="宋体"/>
          <w:sz w:val="24"/>
          <w:szCs w:val="24"/>
        </w:rPr>
        <w:t xml:space="preserve">  借：生产成本———甲产品4000   </w:t>
      </w:r>
    </w:p>
    <w:p>
      <w:pPr>
        <w:pStyle w:val="11"/>
        <w:shd w:val="clear" w:color="auto" w:fill="FFFFFF"/>
        <w:spacing w:line="360" w:lineRule="auto"/>
        <w:rPr>
          <w:rFonts w:hint="eastAsia" w:ascii="宋体" w:hAnsi="宋体" w:eastAsia="宋体" w:cs="宋体"/>
          <w:sz w:val="24"/>
          <w:szCs w:val="24"/>
        </w:rPr>
      </w:pPr>
      <w:r>
        <w:rPr>
          <w:rFonts w:hint="eastAsia" w:ascii="宋体" w:hAnsi="宋体" w:eastAsia="宋体" w:cs="宋体"/>
          <w:sz w:val="24"/>
          <w:szCs w:val="24"/>
        </w:rPr>
        <w:t xml:space="preserve">  制造费用1000   </w:t>
      </w:r>
    </w:p>
    <w:p>
      <w:pPr>
        <w:pStyle w:val="11"/>
        <w:shd w:val="clear" w:color="auto" w:fill="FFFFFF"/>
        <w:spacing w:line="360" w:lineRule="auto"/>
        <w:rPr>
          <w:rFonts w:hint="eastAsia" w:ascii="宋体" w:hAnsi="宋体" w:eastAsia="宋体" w:cs="宋体"/>
          <w:sz w:val="24"/>
          <w:szCs w:val="24"/>
        </w:rPr>
      </w:pPr>
      <w:r>
        <w:rPr>
          <w:rFonts w:hint="eastAsia" w:ascii="宋体" w:hAnsi="宋体" w:eastAsia="宋体" w:cs="宋体"/>
          <w:sz w:val="24"/>
          <w:szCs w:val="24"/>
        </w:rPr>
        <w:t xml:space="preserve">  无形资产———专利权3000   </w:t>
      </w:r>
    </w:p>
    <w:p>
      <w:pPr>
        <w:pStyle w:val="11"/>
        <w:shd w:val="clear" w:color="auto" w:fill="FFFFFF"/>
        <w:spacing w:line="360" w:lineRule="auto"/>
        <w:rPr>
          <w:rFonts w:hint="eastAsia" w:ascii="宋体" w:hAnsi="宋体" w:eastAsia="宋体" w:cs="宋体"/>
          <w:sz w:val="24"/>
          <w:szCs w:val="24"/>
        </w:rPr>
      </w:pPr>
      <w:r>
        <w:rPr>
          <w:rFonts w:hint="eastAsia" w:ascii="宋体" w:hAnsi="宋体" w:eastAsia="宋体" w:cs="宋体"/>
          <w:sz w:val="24"/>
          <w:szCs w:val="24"/>
        </w:rPr>
        <w:t xml:space="preserve">  管理费用2000   </w:t>
      </w:r>
    </w:p>
    <w:p>
      <w:pPr>
        <w:pStyle w:val="11"/>
        <w:shd w:val="clear" w:color="auto" w:fill="FFFFFF"/>
        <w:spacing w:line="360" w:lineRule="auto"/>
        <w:rPr>
          <w:rFonts w:hint="eastAsia" w:ascii="宋体" w:hAnsi="宋体" w:eastAsia="宋体" w:cs="宋体"/>
          <w:sz w:val="24"/>
          <w:szCs w:val="24"/>
        </w:rPr>
      </w:pPr>
      <w:r>
        <w:rPr>
          <w:rFonts w:hint="eastAsia" w:ascii="宋体" w:hAnsi="宋体" w:eastAsia="宋体" w:cs="宋体"/>
          <w:sz w:val="24"/>
          <w:szCs w:val="24"/>
        </w:rPr>
        <w:t xml:space="preserve">  贷：应付住房公积金10000 </w:t>
      </w:r>
    </w:p>
    <w:p>
      <w:pPr>
        <w:pStyle w:val="11"/>
        <w:shd w:val="clear" w:color="auto" w:fill="FFFFFF"/>
        <w:spacing w:line="360" w:lineRule="auto"/>
        <w:rPr>
          <w:rFonts w:hint="eastAsia" w:ascii="宋体" w:hAnsi="宋体" w:eastAsia="宋体" w:cs="宋体"/>
          <w:sz w:val="24"/>
          <w:szCs w:val="24"/>
        </w:rPr>
      </w:pPr>
      <w:r>
        <w:rPr>
          <w:rFonts w:hint="eastAsia" w:ascii="宋体" w:hAnsi="宋体" w:eastAsia="宋体" w:cs="宋体"/>
          <w:sz w:val="24"/>
          <w:szCs w:val="24"/>
        </w:rPr>
        <w:t xml:space="preserve">  缴存时，代扣应由职工承担的10%一并处理为： </w:t>
      </w:r>
    </w:p>
    <w:p>
      <w:pPr>
        <w:pStyle w:val="11"/>
        <w:shd w:val="clear" w:color="auto" w:fill="FFFFFF"/>
        <w:spacing w:line="360" w:lineRule="auto"/>
        <w:rPr>
          <w:rFonts w:hint="eastAsia" w:ascii="宋体" w:hAnsi="宋体" w:eastAsia="宋体" w:cs="宋体"/>
          <w:sz w:val="24"/>
          <w:szCs w:val="24"/>
        </w:rPr>
      </w:pPr>
      <w:r>
        <w:rPr>
          <w:rFonts w:hint="eastAsia" w:ascii="宋体" w:hAnsi="宋体" w:eastAsia="宋体" w:cs="宋体"/>
          <w:sz w:val="24"/>
          <w:szCs w:val="24"/>
        </w:rPr>
        <w:t xml:space="preserve">  借：应付住房公积金10000   </w:t>
      </w:r>
    </w:p>
    <w:p>
      <w:pPr>
        <w:pStyle w:val="11"/>
        <w:shd w:val="clear" w:color="auto" w:fill="FFFFFF"/>
        <w:spacing w:line="360" w:lineRule="auto"/>
        <w:rPr>
          <w:rFonts w:hint="eastAsia" w:ascii="宋体" w:hAnsi="宋体" w:eastAsia="宋体" w:cs="宋体"/>
          <w:sz w:val="24"/>
          <w:szCs w:val="24"/>
        </w:rPr>
      </w:pPr>
      <w:r>
        <w:rPr>
          <w:rFonts w:hint="eastAsia" w:ascii="宋体" w:hAnsi="宋体" w:eastAsia="宋体" w:cs="宋体"/>
          <w:sz w:val="24"/>
          <w:szCs w:val="24"/>
        </w:rPr>
        <w:t xml:space="preserve">  应付工资10000   </w:t>
      </w:r>
    </w:p>
    <w:p>
      <w:pPr>
        <w:pStyle w:val="11"/>
        <w:shd w:val="clear" w:color="auto" w:fill="FFFFFF"/>
        <w:spacing w:line="360" w:lineRule="auto"/>
        <w:rPr>
          <w:rFonts w:hint="eastAsia" w:ascii="宋体" w:hAnsi="宋体" w:eastAsia="宋体" w:cs="宋体"/>
          <w:sz w:val="24"/>
          <w:szCs w:val="24"/>
        </w:rPr>
      </w:pPr>
      <w:r>
        <w:rPr>
          <w:rFonts w:hint="eastAsia" w:ascii="宋体" w:hAnsi="宋体" w:eastAsia="宋体" w:cs="宋体"/>
          <w:sz w:val="24"/>
          <w:szCs w:val="24"/>
        </w:rPr>
        <w:t xml:space="preserve">  贷：银行存款20000 </w:t>
      </w:r>
    </w:p>
    <w:p>
      <w:pPr>
        <w:pStyle w:val="11"/>
        <w:shd w:val="clear" w:color="auto" w:fill="FFFFFF"/>
        <w:spacing w:line="360" w:lineRule="auto"/>
        <w:rPr>
          <w:rFonts w:hint="eastAsia" w:ascii="宋体" w:hAnsi="宋体" w:eastAsia="宋体" w:cs="宋体"/>
          <w:sz w:val="24"/>
          <w:szCs w:val="24"/>
        </w:rPr>
      </w:pPr>
      <w:r>
        <w:rPr>
          <w:rFonts w:hint="eastAsia" w:ascii="宋体" w:hAnsi="宋体" w:eastAsia="宋体" w:cs="宋体"/>
          <w:sz w:val="24"/>
          <w:szCs w:val="24"/>
        </w:rPr>
        <w:t xml:space="preserve">  对于报告期应当支付给职工的职工薪酬，及其期末应付未付金额，企业期末应在报表附注中进行披露： </w:t>
      </w:r>
    </w:p>
    <w:p>
      <w:pPr>
        <w:pStyle w:val="11"/>
        <w:shd w:val="clear" w:color="auto" w:fill="FFFFFF"/>
        <w:spacing w:line="360" w:lineRule="auto"/>
        <w:rPr>
          <w:rFonts w:hint="eastAsia" w:ascii="宋体" w:hAnsi="宋体" w:eastAsia="宋体" w:cs="宋体"/>
          <w:sz w:val="24"/>
          <w:szCs w:val="24"/>
        </w:rPr>
      </w:pPr>
      <w:r>
        <w:rPr>
          <w:rFonts w:hint="eastAsia" w:ascii="宋体" w:hAnsi="宋体" w:eastAsia="宋体" w:cs="宋体"/>
          <w:sz w:val="24"/>
          <w:szCs w:val="24"/>
        </w:rPr>
        <w:t xml:space="preserve">  1.应当支付给职工的工资、奖金、津贴和补贴，及其期末应付未付金额。 </w:t>
      </w:r>
    </w:p>
    <w:p>
      <w:pPr>
        <w:pStyle w:val="11"/>
        <w:shd w:val="clear" w:color="auto" w:fill="FFFFFF"/>
        <w:spacing w:line="360" w:lineRule="auto"/>
        <w:rPr>
          <w:rFonts w:hint="eastAsia" w:ascii="宋体" w:hAnsi="宋体" w:eastAsia="宋体" w:cs="宋体"/>
          <w:sz w:val="24"/>
          <w:szCs w:val="24"/>
        </w:rPr>
      </w:pPr>
      <w:r>
        <w:rPr>
          <w:rFonts w:hint="eastAsia" w:ascii="宋体" w:hAnsi="宋体" w:eastAsia="宋体" w:cs="宋体"/>
          <w:sz w:val="24"/>
          <w:szCs w:val="24"/>
        </w:rPr>
        <w:t xml:space="preserve">  2.应当为职工缴纳的医疗、养老、失业、工伤和生育等社会保险费，及其期末应付未付金额。 </w:t>
      </w:r>
    </w:p>
    <w:p>
      <w:pPr>
        <w:pStyle w:val="11"/>
        <w:shd w:val="clear" w:color="auto" w:fill="FFFFFF"/>
        <w:spacing w:line="360" w:lineRule="auto"/>
        <w:rPr>
          <w:rFonts w:hint="eastAsia" w:ascii="宋体" w:hAnsi="宋体" w:eastAsia="宋体" w:cs="宋体"/>
          <w:sz w:val="24"/>
          <w:szCs w:val="24"/>
        </w:rPr>
      </w:pPr>
      <w:r>
        <w:rPr>
          <w:rFonts w:hint="eastAsia" w:ascii="宋体" w:hAnsi="宋体" w:eastAsia="宋体" w:cs="宋体"/>
          <w:sz w:val="24"/>
          <w:szCs w:val="24"/>
        </w:rPr>
        <w:t xml:space="preserve">     讨论以上案例你所看到披露的问题点。</w:t>
      </w:r>
    </w:p>
    <w:p>
      <w:pPr>
        <w:pStyle w:val="2"/>
        <w:spacing w:line="360" w:lineRule="auto"/>
        <w:jc w:val="center"/>
        <w:rPr>
          <w:rFonts w:hint="eastAsia" w:ascii="宋体" w:hAnsi="宋体" w:eastAsia="宋体" w:cs="宋体"/>
          <w:sz w:val="32"/>
          <w:szCs w:val="32"/>
        </w:rPr>
      </w:pPr>
      <w:r>
        <w:rPr>
          <w:rFonts w:hint="eastAsia" w:ascii="宋体" w:hAnsi="宋体" w:eastAsia="宋体" w:cs="宋体"/>
        </w:rPr>
        <w:br w:type="page"/>
      </w:r>
      <w:bookmarkStart w:id="187" w:name="_Toc13595"/>
      <w:bookmarkStart w:id="188" w:name="_Toc260043959"/>
      <w:r>
        <w:rPr>
          <w:rFonts w:hint="eastAsia" w:ascii="宋体" w:hAnsi="宋体" w:eastAsia="宋体" w:cs="宋体"/>
          <w:sz w:val="32"/>
          <w:szCs w:val="32"/>
        </w:rPr>
        <w:t>实验五  订立劳动合同训练</w:t>
      </w:r>
      <w:bookmarkEnd w:id="187"/>
      <w:bookmarkEnd w:id="188"/>
    </w:p>
    <w:p>
      <w:pPr>
        <w:pStyle w:val="3"/>
        <w:spacing w:line="360" w:lineRule="auto"/>
        <w:rPr>
          <w:rFonts w:hint="eastAsia" w:ascii="宋体" w:hAnsi="宋体" w:eastAsia="宋体" w:cs="宋体"/>
          <w:sz w:val="24"/>
          <w:szCs w:val="24"/>
        </w:rPr>
      </w:pPr>
      <w:bookmarkStart w:id="189" w:name="_Toc24481"/>
      <w:bookmarkStart w:id="190" w:name="_Toc260043960"/>
      <w:r>
        <w:rPr>
          <w:rFonts w:hint="eastAsia" w:ascii="宋体" w:hAnsi="宋体" w:eastAsia="宋体" w:cs="宋体"/>
          <w:sz w:val="24"/>
          <w:szCs w:val="24"/>
        </w:rPr>
        <w:t>一、实验课时</w:t>
      </w:r>
      <w:bookmarkEnd w:id="189"/>
      <w:bookmarkEnd w:id="190"/>
      <w:r>
        <w:rPr>
          <w:rFonts w:hint="eastAsia" w:ascii="宋体" w:hAnsi="宋体" w:eastAsia="宋体" w:cs="宋体"/>
          <w:sz w:val="24"/>
          <w:szCs w:val="24"/>
        </w:rPr>
        <w:t xml:space="preserve">  </w:t>
      </w:r>
    </w:p>
    <w:p>
      <w:pPr>
        <w:spacing w:line="360" w:lineRule="auto"/>
        <w:ind w:left="225" w:leftChars="107" w:firstLine="360" w:firstLineChars="150"/>
        <w:jc w:val="left"/>
        <w:rPr>
          <w:rFonts w:hint="eastAsia" w:ascii="宋体" w:hAnsi="宋体" w:eastAsia="宋体" w:cs="宋体"/>
          <w:sz w:val="24"/>
          <w:szCs w:val="24"/>
        </w:rPr>
      </w:pPr>
      <w:r>
        <w:rPr>
          <w:rFonts w:hint="eastAsia" w:ascii="宋体" w:hAnsi="宋体" w:eastAsia="宋体" w:cs="宋体"/>
          <w:sz w:val="24"/>
          <w:szCs w:val="24"/>
        </w:rPr>
        <w:t>1课时</w:t>
      </w:r>
    </w:p>
    <w:p>
      <w:pPr>
        <w:pStyle w:val="3"/>
        <w:spacing w:line="360" w:lineRule="auto"/>
        <w:rPr>
          <w:rFonts w:hint="eastAsia" w:ascii="宋体" w:hAnsi="宋体" w:eastAsia="宋体" w:cs="宋体"/>
          <w:sz w:val="24"/>
          <w:szCs w:val="24"/>
        </w:rPr>
      </w:pPr>
      <w:bookmarkStart w:id="191" w:name="_Toc260043961"/>
      <w:bookmarkStart w:id="192" w:name="_Toc19855"/>
      <w:r>
        <w:rPr>
          <w:rFonts w:hint="eastAsia" w:ascii="宋体" w:hAnsi="宋体" w:eastAsia="宋体" w:cs="宋体"/>
          <w:sz w:val="24"/>
          <w:szCs w:val="24"/>
        </w:rPr>
        <w:t>二、实验目的</w:t>
      </w:r>
      <w:bookmarkEnd w:id="191"/>
      <w:bookmarkEnd w:id="192"/>
      <w:r>
        <w:rPr>
          <w:rFonts w:hint="eastAsia" w:ascii="宋体" w:hAnsi="宋体" w:eastAsia="宋体" w:cs="宋体"/>
          <w:sz w:val="24"/>
          <w:szCs w:val="24"/>
        </w:rPr>
        <w:t xml:space="preserve">  </w:t>
      </w:r>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学习国家的《劳动法》、《合同法》，并根据相关法律制定本公司的劳动合同。通过本次实验，让人力资源部经理了解相关法律的内容，并将其应用于实践中。</w:t>
      </w:r>
    </w:p>
    <w:p>
      <w:pPr>
        <w:spacing w:line="360" w:lineRule="auto"/>
        <w:ind w:left="705"/>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595370" cy="1086485"/>
            <wp:effectExtent l="0" t="0" r="5080" b="18415"/>
            <wp:docPr id="10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4"/>
                    <pic:cNvPicPr>
                      <a:picLocks noChangeAspect="1"/>
                    </pic:cNvPicPr>
                  </pic:nvPicPr>
                  <pic:blipFill>
                    <a:blip r:embed="rId85"/>
                    <a:stretch>
                      <a:fillRect/>
                    </a:stretch>
                  </pic:blipFill>
                  <pic:spPr>
                    <a:xfrm>
                      <a:off x="0" y="0"/>
                      <a:ext cx="3595370" cy="1086485"/>
                    </a:xfrm>
                    <a:prstGeom prst="rect">
                      <a:avLst/>
                    </a:prstGeom>
                    <a:noFill/>
                    <a:ln w="9525">
                      <a:noFill/>
                    </a:ln>
                  </pic:spPr>
                </pic:pic>
              </a:graphicData>
            </a:graphic>
          </wp:inline>
        </w:drawing>
      </w:r>
    </w:p>
    <w:p>
      <w:pPr>
        <w:pStyle w:val="3"/>
        <w:spacing w:line="360" w:lineRule="auto"/>
        <w:rPr>
          <w:rFonts w:hint="eastAsia" w:ascii="宋体" w:hAnsi="宋体" w:eastAsia="宋体" w:cs="宋体"/>
          <w:sz w:val="24"/>
          <w:szCs w:val="24"/>
        </w:rPr>
      </w:pPr>
      <w:bookmarkStart w:id="193" w:name="_Toc31864"/>
      <w:bookmarkStart w:id="194" w:name="_Toc260043962"/>
      <w:r>
        <w:rPr>
          <w:rFonts w:hint="eastAsia" w:ascii="宋体" w:hAnsi="宋体" w:eastAsia="宋体" w:cs="宋体"/>
          <w:sz w:val="24"/>
          <w:szCs w:val="24"/>
        </w:rPr>
        <w:t>三、实验内容</w:t>
      </w:r>
      <w:bookmarkEnd w:id="193"/>
      <w:bookmarkEnd w:id="194"/>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3.1 劳动法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学习劳动法内容。</w:t>
      </w:r>
    </w:p>
    <w:p>
      <w:pPr>
        <w:spacing w:line="360" w:lineRule="auto"/>
        <w:ind w:left="705" w:hanging="138"/>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44670" cy="2129790"/>
            <wp:effectExtent l="0" t="0" r="17780" b="3810"/>
            <wp:docPr id="10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5"/>
                    <pic:cNvPicPr>
                      <a:picLocks noChangeAspect="1"/>
                    </pic:cNvPicPr>
                  </pic:nvPicPr>
                  <pic:blipFill>
                    <a:blip r:embed="rId86"/>
                    <a:stretch>
                      <a:fillRect/>
                    </a:stretch>
                  </pic:blipFill>
                  <pic:spPr>
                    <a:xfrm>
                      <a:off x="0" y="0"/>
                      <a:ext cx="4344670" cy="2129790"/>
                    </a:xfrm>
                    <a:prstGeom prst="rect">
                      <a:avLst/>
                    </a:prstGeom>
                    <a:noFill/>
                    <a:ln w="9525">
                      <a:noFill/>
                    </a:ln>
                  </pic:spPr>
                </pic:pic>
              </a:graphicData>
            </a:graphic>
          </wp:inline>
        </w:drawing>
      </w:r>
    </w:p>
    <w:p>
      <w:pPr>
        <w:spacing w:line="360" w:lineRule="auto"/>
        <w:ind w:firstLine="600" w:firstLineChars="250"/>
        <w:jc w:val="left"/>
        <w:rPr>
          <w:rFonts w:hint="eastAsia" w:ascii="宋体" w:hAnsi="宋体" w:eastAsia="宋体" w:cs="宋体"/>
          <w:sz w:val="24"/>
          <w:szCs w:val="24"/>
        </w:rPr>
      </w:pPr>
      <w:r>
        <w:rPr>
          <w:rFonts w:hint="eastAsia" w:ascii="宋体" w:hAnsi="宋体" w:eastAsia="宋体" w:cs="宋体"/>
          <w:sz w:val="24"/>
          <w:szCs w:val="24"/>
        </w:rPr>
        <w:t>3.2 合同法</w:t>
      </w:r>
    </w:p>
    <w:p>
      <w:pPr>
        <w:spacing w:line="360" w:lineRule="auto"/>
        <w:ind w:firstLine="600" w:firstLineChars="250"/>
        <w:jc w:val="left"/>
        <w:rPr>
          <w:rFonts w:hint="eastAsia" w:ascii="宋体" w:hAnsi="宋体" w:eastAsia="宋体" w:cs="宋体"/>
          <w:sz w:val="24"/>
          <w:szCs w:val="24"/>
        </w:rPr>
      </w:pPr>
      <w:r>
        <w:rPr>
          <w:rFonts w:hint="eastAsia" w:ascii="宋体" w:hAnsi="宋体" w:eastAsia="宋体" w:cs="宋体"/>
          <w:sz w:val="24"/>
          <w:szCs w:val="24"/>
        </w:rPr>
        <w:t>学习合同法内容。</w:t>
      </w:r>
    </w:p>
    <w:p>
      <w:pPr>
        <w:spacing w:line="360" w:lineRule="auto"/>
        <w:ind w:left="705" w:hanging="279"/>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43400" cy="2140585"/>
            <wp:effectExtent l="0" t="0" r="0" b="12065"/>
            <wp:docPr id="109"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6"/>
                    <pic:cNvPicPr>
                      <a:picLocks noChangeAspect="1"/>
                    </pic:cNvPicPr>
                  </pic:nvPicPr>
                  <pic:blipFill>
                    <a:blip r:embed="rId87"/>
                    <a:stretch>
                      <a:fillRect/>
                    </a:stretch>
                  </pic:blipFill>
                  <pic:spPr>
                    <a:xfrm>
                      <a:off x="0" y="0"/>
                      <a:ext cx="4343400" cy="2140585"/>
                    </a:xfrm>
                    <a:prstGeom prst="rect">
                      <a:avLst/>
                    </a:prstGeom>
                    <a:noFill/>
                    <a:ln w="9525">
                      <a:noFill/>
                    </a:ln>
                  </pic:spPr>
                </pic:pic>
              </a:graphicData>
            </a:graphic>
          </wp:inline>
        </w:drawing>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3.3 订立劳动合同</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人力资源部经理在此可选择系统提供的合同类型模板编辑合同内容或将自己制作好的合同上传到系统中，完成本公司的劳动合同订立过程。</w:t>
      </w:r>
    </w:p>
    <w:p>
      <w:pPr>
        <w:spacing w:line="360" w:lineRule="auto"/>
        <w:ind w:left="705"/>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901440" cy="1757045"/>
            <wp:effectExtent l="0" t="0" r="3810" b="14605"/>
            <wp:docPr id="11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7"/>
                    <pic:cNvPicPr>
                      <a:picLocks noChangeAspect="1"/>
                    </pic:cNvPicPr>
                  </pic:nvPicPr>
                  <pic:blipFill>
                    <a:blip r:embed="rId88"/>
                    <a:stretch>
                      <a:fillRect/>
                    </a:stretch>
                  </pic:blipFill>
                  <pic:spPr>
                    <a:xfrm>
                      <a:off x="0" y="0"/>
                      <a:ext cx="3901440" cy="1757045"/>
                    </a:xfrm>
                    <a:prstGeom prst="rect">
                      <a:avLst/>
                    </a:prstGeom>
                    <a:noFill/>
                    <a:ln w="9525">
                      <a:noFill/>
                    </a:ln>
                  </pic:spPr>
                </pic:pic>
              </a:graphicData>
            </a:graphic>
          </wp:inline>
        </w:drawing>
      </w:r>
    </w:p>
    <w:p>
      <w:pPr>
        <w:pStyle w:val="3"/>
        <w:spacing w:line="360" w:lineRule="auto"/>
        <w:rPr>
          <w:rFonts w:hint="eastAsia" w:ascii="宋体" w:hAnsi="宋体" w:eastAsia="宋体" w:cs="宋体"/>
          <w:sz w:val="24"/>
          <w:szCs w:val="24"/>
        </w:rPr>
      </w:pPr>
      <w:bookmarkStart w:id="195" w:name="_Toc260043963"/>
      <w:bookmarkStart w:id="196" w:name="_Toc529"/>
      <w:r>
        <w:rPr>
          <w:rFonts w:hint="eastAsia" w:ascii="宋体" w:hAnsi="宋体" w:eastAsia="宋体" w:cs="宋体"/>
          <w:sz w:val="24"/>
          <w:szCs w:val="24"/>
        </w:rPr>
        <w:t>四、讨论</w:t>
      </w:r>
      <w:bookmarkEnd w:id="195"/>
      <w:bookmarkEnd w:id="196"/>
    </w:p>
    <w:p>
      <w:pPr>
        <w:spacing w:line="360" w:lineRule="auto"/>
        <w:ind w:left="225"/>
        <w:jc w:val="left"/>
        <w:rPr>
          <w:rFonts w:hint="eastAsia" w:ascii="宋体" w:hAnsi="宋体" w:eastAsia="宋体" w:cs="宋体"/>
          <w:color w:val="000000"/>
          <w:sz w:val="24"/>
          <w:szCs w:val="24"/>
        </w:rPr>
      </w:pPr>
      <w:r>
        <w:rPr>
          <w:rFonts w:hint="eastAsia" w:ascii="宋体" w:hAnsi="宋体" w:eastAsia="宋体" w:cs="宋体"/>
          <w:sz w:val="24"/>
          <w:szCs w:val="24"/>
        </w:rPr>
        <w:t xml:space="preserve">  </w:t>
      </w:r>
      <w:r>
        <w:rPr>
          <w:rFonts w:hint="eastAsia" w:ascii="宋体" w:hAnsi="宋体" w:eastAsia="宋体" w:cs="宋体"/>
          <w:color w:val="000000"/>
          <w:sz w:val="24"/>
          <w:szCs w:val="24"/>
        </w:rPr>
        <w:t>劳动合同是劳动者与用工单位之间确立</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HYPERLINK "http://baike.baidu.com/view/15230.htm" \t "_blank" </w:instrText>
      </w:r>
      <w:r>
        <w:rPr>
          <w:rFonts w:hint="eastAsia" w:ascii="宋体" w:hAnsi="宋体" w:eastAsia="宋体" w:cs="宋体"/>
          <w:color w:val="000000"/>
          <w:sz w:val="24"/>
          <w:szCs w:val="24"/>
        </w:rPr>
        <w:fldChar w:fldCharType="separate"/>
      </w:r>
      <w:r>
        <w:rPr>
          <w:rStyle w:val="15"/>
          <w:rFonts w:hint="eastAsia" w:ascii="宋体" w:hAnsi="宋体" w:eastAsia="宋体" w:cs="宋体"/>
          <w:color w:val="000000"/>
          <w:sz w:val="24"/>
          <w:szCs w:val="24"/>
          <w:u w:val="none"/>
        </w:rPr>
        <w:t>劳动关系</w: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，明确双方权利和义务的协议。</w:t>
      </w:r>
      <w:r>
        <w:rPr>
          <w:rFonts w:hint="eastAsia" w:ascii="宋体" w:hAnsi="宋体" w:eastAsia="宋体" w:cs="宋体"/>
          <w:color w:val="000000"/>
          <w:spacing w:val="7"/>
          <w:kern w:val="0"/>
          <w:sz w:val="24"/>
          <w:szCs w:val="24"/>
        </w:rPr>
        <w:t xml:space="preserve">根据企业规模情况劳动合同应当具备的条款是否可以选择搭配不同的版本？ </w:t>
      </w:r>
    </w:p>
    <w:p>
      <w:pPr>
        <w:spacing w:line="360" w:lineRule="auto"/>
        <w:ind w:left="225"/>
        <w:jc w:val="left"/>
        <w:rPr>
          <w:rFonts w:hint="eastAsia" w:ascii="宋体" w:hAnsi="宋体" w:eastAsia="宋体" w:cs="宋体"/>
          <w:color w:val="000000"/>
          <w:sz w:val="24"/>
          <w:szCs w:val="24"/>
        </w:rPr>
      </w:pPr>
      <w:r>
        <w:rPr>
          <w:rFonts w:hint="eastAsia" w:ascii="宋体" w:hAnsi="宋体" w:eastAsia="宋体" w:cs="宋体"/>
          <w:color w:val="000000"/>
          <w:spacing w:val="7"/>
          <w:kern w:val="0"/>
          <w:sz w:val="24"/>
          <w:szCs w:val="24"/>
        </w:rPr>
        <w:t>　　</w:t>
      </w:r>
    </w:p>
    <w:p>
      <w:pPr>
        <w:spacing w:line="360" w:lineRule="auto"/>
        <w:rPr>
          <w:rFonts w:hint="eastAsia" w:ascii="宋体" w:hAnsi="宋体" w:eastAsia="宋体" w:cs="宋体"/>
          <w:b/>
          <w:sz w:val="28"/>
          <w:szCs w:val="28"/>
        </w:rPr>
      </w:pPr>
    </w:p>
    <w:p>
      <w:pPr>
        <w:pStyle w:val="2"/>
        <w:spacing w:line="360" w:lineRule="auto"/>
        <w:jc w:val="center"/>
        <w:rPr>
          <w:rFonts w:hint="eastAsia" w:ascii="宋体" w:hAnsi="宋体" w:eastAsia="宋体" w:cs="宋体"/>
          <w:sz w:val="32"/>
          <w:szCs w:val="32"/>
        </w:rPr>
      </w:pPr>
      <w:r>
        <w:rPr>
          <w:rFonts w:hint="eastAsia" w:ascii="宋体" w:hAnsi="宋体" w:eastAsia="宋体" w:cs="宋体"/>
        </w:rPr>
        <w:br w:type="page"/>
      </w:r>
      <w:bookmarkStart w:id="197" w:name="_Toc260043964"/>
      <w:bookmarkStart w:id="198" w:name="_Toc1278"/>
      <w:r>
        <w:rPr>
          <w:rFonts w:hint="eastAsia" w:ascii="宋体" w:hAnsi="宋体" w:eastAsia="宋体" w:cs="宋体"/>
          <w:sz w:val="32"/>
          <w:szCs w:val="32"/>
        </w:rPr>
        <w:t>实验六  招聘管理与模拟面试的过程</w:t>
      </w:r>
      <w:bookmarkEnd w:id="197"/>
      <w:bookmarkEnd w:id="198"/>
    </w:p>
    <w:p>
      <w:pPr>
        <w:pStyle w:val="3"/>
        <w:spacing w:line="360" w:lineRule="auto"/>
        <w:rPr>
          <w:rFonts w:hint="eastAsia" w:ascii="宋体" w:hAnsi="宋体" w:eastAsia="宋体" w:cs="宋体"/>
          <w:sz w:val="24"/>
          <w:szCs w:val="24"/>
        </w:rPr>
      </w:pPr>
      <w:bookmarkStart w:id="199" w:name="_Toc8448"/>
      <w:bookmarkStart w:id="200" w:name="_Toc260043965"/>
      <w:r>
        <w:rPr>
          <w:rFonts w:hint="eastAsia" w:ascii="宋体" w:hAnsi="宋体" w:eastAsia="宋体" w:cs="宋体"/>
          <w:sz w:val="24"/>
          <w:szCs w:val="24"/>
        </w:rPr>
        <w:t>一、实验课时</w:t>
      </w:r>
      <w:bookmarkEnd w:id="199"/>
      <w:bookmarkEnd w:id="200"/>
      <w:r>
        <w:rPr>
          <w:rFonts w:hint="eastAsia" w:ascii="宋体" w:hAnsi="宋体" w:eastAsia="宋体" w:cs="宋体"/>
          <w:sz w:val="24"/>
          <w:szCs w:val="24"/>
        </w:rPr>
        <w:t xml:space="preserve">  </w:t>
      </w:r>
    </w:p>
    <w:p>
      <w:pPr>
        <w:spacing w:line="360" w:lineRule="auto"/>
        <w:ind w:left="225" w:leftChars="107" w:firstLine="240" w:firstLineChars="100"/>
        <w:jc w:val="left"/>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课时</w:t>
      </w:r>
    </w:p>
    <w:p>
      <w:pPr>
        <w:pStyle w:val="3"/>
        <w:spacing w:line="360" w:lineRule="auto"/>
        <w:rPr>
          <w:rFonts w:hint="eastAsia" w:ascii="宋体" w:hAnsi="宋体" w:eastAsia="宋体" w:cs="宋体"/>
          <w:sz w:val="24"/>
          <w:szCs w:val="24"/>
        </w:rPr>
      </w:pPr>
      <w:bookmarkStart w:id="201" w:name="_Toc32458"/>
      <w:bookmarkStart w:id="202" w:name="_Toc260043966"/>
      <w:r>
        <w:rPr>
          <w:rFonts w:hint="eastAsia" w:ascii="宋体" w:hAnsi="宋体" w:eastAsia="宋体" w:cs="宋体"/>
          <w:sz w:val="24"/>
          <w:szCs w:val="24"/>
        </w:rPr>
        <w:t>二、实验目的</w:t>
      </w:r>
      <w:bookmarkEnd w:id="201"/>
      <w:bookmarkEnd w:id="202"/>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1、通过招聘计划、人才招聘、面试计划、人员面试以及猎头公司等模块，让</w:t>
      </w:r>
      <w:r>
        <w:rPr>
          <w:rFonts w:hint="eastAsia" w:ascii="宋体" w:hAnsi="宋体" w:eastAsia="宋体" w:cs="宋体"/>
          <w:sz w:val="24"/>
        </w:rPr>
        <w:t>学生</w:t>
      </w:r>
      <w:r>
        <w:rPr>
          <w:rFonts w:hint="eastAsia" w:ascii="宋体" w:hAnsi="宋体" w:eastAsia="宋体" w:cs="宋体"/>
          <w:sz w:val="24"/>
          <w:szCs w:val="24"/>
        </w:rPr>
        <w:t>对企业人员招聘的流程以及面试流程深入了解，对现实公司中的招聘与面试过程真实体验。人力资源部经理通过给本公司制定招聘计划和面试的过程中，达到合理构建公司的人力资源结构的目的。</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2、通过猎头公司的操作，让</w:t>
      </w:r>
      <w:r>
        <w:rPr>
          <w:rFonts w:hint="eastAsia" w:ascii="宋体" w:hAnsi="宋体" w:eastAsia="宋体" w:cs="宋体"/>
          <w:sz w:val="24"/>
        </w:rPr>
        <w:t>学生</w:t>
      </w:r>
      <w:r>
        <w:rPr>
          <w:rFonts w:hint="eastAsia" w:ascii="宋体" w:hAnsi="宋体" w:eastAsia="宋体" w:cs="宋体"/>
          <w:sz w:val="24"/>
          <w:szCs w:val="24"/>
        </w:rPr>
        <w:t>感受到企业之间人才的竞争，以及如何能更好的留住人才。</w:t>
      </w:r>
    </w:p>
    <w:p>
      <w:pPr>
        <w:spacing w:line="360" w:lineRule="auto"/>
        <w:ind w:left="703" w:leftChars="270" w:hanging="136" w:hangingChars="57"/>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985895" cy="778510"/>
            <wp:effectExtent l="0" t="0" r="14605" b="2540"/>
            <wp:docPr id="10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8"/>
                    <pic:cNvPicPr>
                      <a:picLocks noChangeAspect="1"/>
                    </pic:cNvPicPr>
                  </pic:nvPicPr>
                  <pic:blipFill>
                    <a:blip r:embed="rId89"/>
                    <a:stretch>
                      <a:fillRect/>
                    </a:stretch>
                  </pic:blipFill>
                  <pic:spPr>
                    <a:xfrm>
                      <a:off x="0" y="0"/>
                      <a:ext cx="3985895" cy="778510"/>
                    </a:xfrm>
                    <a:prstGeom prst="rect">
                      <a:avLst/>
                    </a:prstGeom>
                    <a:noFill/>
                    <a:ln w="9525">
                      <a:noFill/>
                    </a:ln>
                  </pic:spPr>
                </pic:pic>
              </a:graphicData>
            </a:graphic>
          </wp:inline>
        </w:drawing>
      </w:r>
    </w:p>
    <w:p>
      <w:pPr>
        <w:pStyle w:val="3"/>
        <w:spacing w:line="360" w:lineRule="auto"/>
        <w:rPr>
          <w:rFonts w:hint="eastAsia" w:ascii="宋体" w:hAnsi="宋体" w:eastAsia="宋体" w:cs="宋体"/>
          <w:sz w:val="24"/>
          <w:szCs w:val="24"/>
        </w:rPr>
      </w:pPr>
      <w:bookmarkStart w:id="203" w:name="_Toc12139"/>
      <w:bookmarkStart w:id="204" w:name="_Toc260043967"/>
      <w:r>
        <w:rPr>
          <w:rFonts w:hint="eastAsia" w:ascii="宋体" w:hAnsi="宋体" w:eastAsia="宋体" w:cs="宋体"/>
          <w:sz w:val="24"/>
          <w:szCs w:val="24"/>
        </w:rPr>
        <w:t>三、实验内容</w:t>
      </w:r>
      <w:bookmarkEnd w:id="203"/>
      <w:bookmarkEnd w:id="204"/>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3.1 计划招聘</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人力资源部经理根据</w:t>
      </w:r>
      <w:r>
        <w:rPr>
          <w:rFonts w:hint="eastAsia" w:ascii="宋体" w:hAnsi="宋体" w:eastAsia="宋体" w:cs="宋体"/>
          <w:color w:val="000000"/>
          <w:sz w:val="24"/>
          <w:szCs w:val="24"/>
        </w:rPr>
        <w:t>内部培养和人才引进相结合、现有人力配置和必要人力储备相结合的原则，</w:t>
      </w:r>
      <w:r>
        <w:rPr>
          <w:rFonts w:hint="eastAsia" w:ascii="宋体" w:hAnsi="宋体" w:eastAsia="宋体" w:cs="宋体"/>
          <w:sz w:val="24"/>
          <w:szCs w:val="24"/>
        </w:rPr>
        <w:t>做出各部门岗位的招聘计划。</w:t>
      </w:r>
    </w:p>
    <w:p>
      <w:pPr>
        <w:spacing w:line="360" w:lineRule="auto"/>
        <w:ind w:firstLine="480" w:firstLineChars="200"/>
        <w:jc w:val="left"/>
        <w:rPr>
          <w:rFonts w:hint="eastAsia" w:ascii="宋体" w:hAnsi="宋体" w:eastAsia="宋体" w:cs="宋体"/>
          <w:sz w:val="24"/>
          <w:szCs w:val="24"/>
        </w:rPr>
      </w:pP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990340" cy="1737995"/>
            <wp:effectExtent l="0" t="0" r="10160" b="14605"/>
            <wp:docPr id="12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9"/>
                    <pic:cNvPicPr>
                      <a:picLocks noChangeAspect="1"/>
                    </pic:cNvPicPr>
                  </pic:nvPicPr>
                  <pic:blipFill>
                    <a:blip r:embed="rId90"/>
                    <a:stretch>
                      <a:fillRect/>
                    </a:stretch>
                  </pic:blipFill>
                  <pic:spPr>
                    <a:xfrm>
                      <a:off x="0" y="0"/>
                      <a:ext cx="3990340" cy="1737995"/>
                    </a:xfrm>
                    <a:prstGeom prst="rect">
                      <a:avLst/>
                    </a:prstGeom>
                    <a:noFill/>
                    <a:ln w="9525">
                      <a:noFill/>
                    </a:ln>
                  </pic:spPr>
                </pic:pic>
              </a:graphicData>
            </a:graphic>
          </wp:inline>
        </w:drawing>
      </w:r>
    </w:p>
    <w:p>
      <w:pPr>
        <w:spacing w:line="360" w:lineRule="auto"/>
        <w:ind w:left="567"/>
        <w:jc w:val="center"/>
        <w:rPr>
          <w:rFonts w:hint="eastAsia" w:ascii="宋体" w:hAnsi="宋体" w:eastAsia="宋体" w:cs="宋体"/>
          <w:sz w:val="24"/>
          <w:szCs w:val="24"/>
        </w:rPr>
      </w:pPr>
      <w:r>
        <w:rPr>
          <w:rFonts w:hint="eastAsia" w:ascii="宋体" w:hAnsi="宋体" w:eastAsia="宋体" w:cs="宋体"/>
        </w:rPr>
        <w:drawing>
          <wp:inline distT="0" distB="0" distL="114300" distR="114300">
            <wp:extent cx="4201795" cy="814705"/>
            <wp:effectExtent l="0" t="0" r="8255" b="4445"/>
            <wp:docPr id="10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0"/>
                    <pic:cNvPicPr>
                      <a:picLocks noChangeAspect="1"/>
                    </pic:cNvPicPr>
                  </pic:nvPicPr>
                  <pic:blipFill>
                    <a:blip r:embed="rId91"/>
                    <a:stretch>
                      <a:fillRect/>
                    </a:stretch>
                  </pic:blipFill>
                  <pic:spPr>
                    <a:xfrm>
                      <a:off x="0" y="0"/>
                      <a:ext cx="4201795" cy="814705"/>
                    </a:xfrm>
                    <a:prstGeom prst="rect">
                      <a:avLst/>
                    </a:prstGeom>
                    <a:noFill/>
                    <a:ln w="9525">
                      <a:noFill/>
                    </a:ln>
                  </pic:spPr>
                </pic:pic>
              </a:graphicData>
            </a:graphic>
          </wp:inline>
        </w:drawing>
      </w:r>
    </w:p>
    <w:p>
      <w:pPr>
        <w:spacing w:line="360" w:lineRule="auto"/>
        <w:ind w:left="567"/>
        <w:jc w:val="left"/>
        <w:rPr>
          <w:rFonts w:hint="eastAsia" w:ascii="宋体" w:hAnsi="宋体" w:eastAsia="宋体" w:cs="宋体"/>
          <w:sz w:val="24"/>
          <w:szCs w:val="24"/>
        </w:rPr>
      </w:pPr>
      <w:r>
        <w:rPr>
          <w:rFonts w:hint="eastAsia" w:ascii="宋体" w:hAnsi="宋体" w:eastAsia="宋体" w:cs="宋体"/>
          <w:sz w:val="24"/>
          <w:szCs w:val="24"/>
        </w:rPr>
        <w:t>3.2 人才招聘</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人力资源部经理可以通过招聘会、人才市场、网络招聘</w:t>
      </w:r>
      <w:r>
        <w:rPr>
          <w:rFonts w:hint="eastAsia" w:ascii="宋体" w:hAnsi="宋体" w:cs="宋体"/>
          <w:sz w:val="24"/>
          <w:szCs w:val="24"/>
          <w:lang w:eastAsia="zh-CN"/>
        </w:rPr>
        <w:t>、</w:t>
      </w:r>
      <w:r>
        <w:rPr>
          <w:rFonts w:hint="eastAsia" w:ascii="宋体" w:hAnsi="宋体" w:cs="宋体"/>
          <w:sz w:val="24"/>
          <w:szCs w:val="24"/>
          <w:lang w:val="en-US" w:eastAsia="zh-CN"/>
        </w:rPr>
        <w:t>猎头招聘</w:t>
      </w:r>
      <w:r>
        <w:rPr>
          <w:rFonts w:hint="eastAsia" w:ascii="宋体" w:hAnsi="宋体" w:eastAsia="宋体" w:cs="宋体"/>
          <w:sz w:val="24"/>
          <w:szCs w:val="24"/>
        </w:rPr>
        <w:t>的方式，发布招聘信息，前提是必须先制定招聘计划。不同的岗位适应不同的招聘方式，比如生产工人，通过人才市场的方式，会比网络招聘效果好，所以人力资源部经理在选择时，要根据不同岗位的特征，选择合适的方式招聘。</w:t>
      </w:r>
    </w:p>
    <w:p>
      <w:pPr>
        <w:spacing w:line="360" w:lineRule="auto"/>
        <w:jc w:val="left"/>
        <w:rPr>
          <w:rFonts w:hint="eastAsia" w:ascii="宋体" w:hAnsi="宋体" w:eastAsia="宋体" w:cs="宋体"/>
          <w:sz w:val="24"/>
          <w:szCs w:val="24"/>
        </w:rPr>
      </w:pPr>
      <w:r>
        <w:rPr>
          <w:rFonts w:hint="eastAsia" w:ascii="宋体" w:hAnsi="宋体" w:eastAsia="宋体" w:cs="宋体"/>
        </w:rPr>
        <w:drawing>
          <wp:inline distT="0" distB="0" distL="114300" distR="114300">
            <wp:extent cx="4488180" cy="1028700"/>
            <wp:effectExtent l="0" t="0" r="7620" b="19050"/>
            <wp:docPr id="3" name="未知 4"/>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5868910" cy="1600200"/>
                      <a:chOff x="1905000" y="2133600"/>
                      <a:chExt cx="5868910" cy="1600200"/>
                    </a:xfrm>
                  </a:grpSpPr>
                  <a:grpSp>
                    <a:nvGrpSpPr>
                      <a:cNvPr id="12" name="组合 11"/>
                      <a:cNvGrpSpPr/>
                    </a:nvGrpSpPr>
                    <a:grpSpPr>
                      <a:xfrm>
                        <a:off x="1905000" y="2133600"/>
                        <a:ext cx="5868910" cy="1600200"/>
                        <a:chOff x="1905000" y="2133600"/>
                        <a:chExt cx="5868910" cy="1600200"/>
                      </a:xfrm>
                    </a:grpSpPr>
                    <a:pic>
                      <a:nvPicPr>
                        <a:cNvPr id="33797" name="Picture 5"/>
                        <a:cNvPicPr>
                          <a:picLocks noChangeAspect="1" noChangeArrowheads="1"/>
                        </a:cNvPicPr>
                      </a:nvPicPr>
                      <a:blipFill>
                        <a:blip r:embed="rId13"/>
                        <a:srcRect/>
                        <a:stretch>
                          <a:fillRect/>
                        </a:stretch>
                      </a:blipFill>
                      <a:spPr bwMode="auto">
                        <a:xfrm>
                          <a:off x="1905000" y="2133600"/>
                          <a:ext cx="1370775" cy="1600200"/>
                        </a:xfrm>
                        <a:prstGeom prst="rect">
                          <a:avLst/>
                        </a:prstGeom>
                        <a:noFill/>
                        <a:ln w="9525">
                          <a:noFill/>
                          <a:miter lim="800000"/>
                          <a:headEnd/>
                          <a:tailEnd/>
                        </a:ln>
                        <a:scene3d>
                          <a:camera prst="orthographicFront"/>
                          <a:lightRig rig="threePt" dir="t"/>
                        </a:scene3d>
                        <a:sp3d>
                          <a:bevelT w="165100" prst="coolSlant"/>
                        </a:sp3d>
                      </a:spPr>
                    </a:pic>
                    <a:pic>
                      <a:nvPicPr>
                        <a:cNvPr id="33798" name="Picture 6"/>
                        <a:cNvPicPr>
                          <a:picLocks noChangeAspect="1" noChangeArrowheads="1"/>
                        </a:cNvPicPr>
                      </a:nvPicPr>
                      <a:blipFill>
                        <a:blip r:embed="rId14"/>
                        <a:srcRect/>
                        <a:stretch>
                          <a:fillRect/>
                        </a:stretch>
                      </a:blipFill>
                      <a:spPr bwMode="auto">
                        <a:xfrm>
                          <a:off x="3429039" y="2133600"/>
                          <a:ext cx="1387121" cy="1600200"/>
                        </a:xfrm>
                        <a:prstGeom prst="rect">
                          <a:avLst/>
                        </a:prstGeom>
                        <a:noFill/>
                        <a:ln w="9525" cap="flat" cmpd="sng" algn="ctr">
                          <a:noFill/>
                          <a:prstDash val="solid"/>
                          <a:miter lim="800000"/>
                          <a:headEnd/>
                          <a:tailEnd/>
                        </a:ln>
                        <a:effectLst>
                          <a:prstShdw prst="shdw17" dist="17961" dir="2700000">
                            <a:srgbClr val="99CC00">
                              <a:gamma/>
                              <a:shade val="60000"/>
                              <a:invGamma/>
                            </a:srgbClr>
                          </a:prstShdw>
                        </a:effectLst>
                        <a:scene3d>
                          <a:camera prst="orthographicFront"/>
                          <a:lightRig rig="threePt" dir="t"/>
                        </a:scene3d>
                        <a:sp3d>
                          <a:bevelT w="165100" prst="coolSlant"/>
                        </a:sp3d>
                      </a:spPr>
                    </a:pic>
                    <a:pic>
                      <a:nvPicPr>
                        <a:cNvPr id="33799" name="Picture 7"/>
                        <a:cNvPicPr>
                          <a:picLocks noChangeAspect="1" noChangeArrowheads="1"/>
                        </a:cNvPicPr>
                      </a:nvPicPr>
                      <a:blipFill>
                        <a:blip r:embed="rId15"/>
                        <a:srcRect/>
                        <a:stretch>
                          <a:fillRect/>
                        </a:stretch>
                      </a:blipFill>
                      <a:spPr bwMode="auto">
                        <a:xfrm>
                          <a:off x="6400800" y="2133600"/>
                          <a:ext cx="1373110" cy="1600200"/>
                        </a:xfrm>
                        <a:prstGeom prst="rect">
                          <a:avLst/>
                        </a:prstGeom>
                        <a:noFill/>
                        <a:ln w="9525" cap="flat" cmpd="sng" algn="ctr">
                          <a:noFill/>
                          <a:prstDash val="solid"/>
                          <a:miter lim="800000"/>
                          <a:headEnd/>
                          <a:tailEnd/>
                        </a:ln>
                        <a:effectLst>
                          <a:prstShdw prst="shdw17" dist="17961" dir="2700000">
                            <a:srgbClr val="99CC00">
                              <a:gamma/>
                              <a:shade val="60000"/>
                              <a:invGamma/>
                            </a:srgbClr>
                          </a:prstShdw>
                        </a:effectLst>
                        <a:scene3d>
                          <a:camera prst="orthographicFront"/>
                          <a:lightRig rig="threePt" dir="t"/>
                        </a:scene3d>
                        <a:sp3d>
                          <a:bevelT w="165100" prst="coolSlant"/>
                        </a:sp3d>
                      </a:spPr>
                    </a:pic>
                    <a:sp>
                      <a:nvSpPr>
                        <a:cNvPr id="22536" name="TextBox 6"/>
                        <a:cNvSpPr txBox="1">
                          <a:spLocks noChangeArrowheads="1"/>
                        </a:cNvSpPr>
                      </a:nvSpPr>
                      <a:spPr bwMode="auto">
                        <a:xfrm>
                          <a:off x="5029200" y="2362200"/>
                          <a:ext cx="1143000" cy="646113"/>
                        </a:xfrm>
                        <a:prstGeom prst="rect">
                          <a:avLst/>
                        </a:prstGeom>
                        <a:noFill/>
                        <a:ln w="9525">
                          <a:noFill/>
                          <a:miter lim="800000"/>
                        </a:ln>
                        <a:scene3d>
                          <a:camera prst="orthographicFront"/>
                          <a:lightRig rig="threePt" dir="t"/>
                        </a:scene3d>
                        <a:sp3d>
                          <a:bevelT w="165100" prst="coolSlant"/>
                        </a:sp3d>
                      </a:spPr>
                      <a:txSp>
                        <a:txBody>
                          <a:bodyPr>
                            <a:spAutoFit/>
                          </a:bodyPr>
                          <a:lstStyle>
                            <a:defPPr>
                              <a:defRPr lang="zh-CN"/>
                            </a:defPPr>
                            <a:lvl1pPr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1pPr>
                            <a:lvl2pPr marL="4572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2pPr>
                            <a:lvl3pPr marL="9144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3pPr>
                            <a:lvl4pPr marL="13716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4pPr>
                            <a:lvl5pPr marL="18288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charset="0"/>
                                <a:ea typeface="宋体" panose="02010600030101010101" charset="-122"/>
                                <a:cs typeface="+mn-cs"/>
                              </a:defRPr>
                            </a:lvl9pPr>
                          </a:lstStyle>
                          <a:p>
                            <a:r>
                              <a:rPr lang="zh-CN" altLang="en-US" b="1">
                                <a:solidFill>
                                  <a:schemeClr val="bg1"/>
                                </a:solidFill>
                                <a:latin typeface="微软雅黑" panose="020B0503020204020204" pitchFamily="34" charset="-122"/>
                                <a:ea typeface="微软雅黑" panose="020B0503020204020204" pitchFamily="34" charset="-122"/>
                              </a:rPr>
                              <a:t>猎头公司</a:t>
                            </a:r>
                            <a:endParaRPr lang="zh-CN" altLang="en-US" b="1">
                              <a:solidFill>
                                <a:schemeClr val="bg1"/>
                              </a:solidFill>
                              <a:latin typeface="微软雅黑" panose="020B0503020204020204" pitchFamily="34" charset="-122"/>
                              <a:ea typeface="微软雅黑" panose="020B0503020204020204" pitchFamily="34" charset="-122"/>
                            </a:endParaRPr>
                          </a:p>
                          <a:p>
                            <a:endParaRPr lang="zh-CN" altLang="en-US"/>
                          </a:p>
                        </a:txBody>
                        <a:useSpRect/>
                      </a:txSp>
                    </a:sp>
                    <a:sp>
                      <a:nvSpPr>
                        <a:cNvPr id="22537" name="TextBox 8"/>
                        <a:cNvSpPr txBox="1">
                          <a:spLocks noChangeArrowheads="1"/>
                        </a:cNvSpPr>
                      </a:nvSpPr>
                      <a:spPr bwMode="auto">
                        <a:xfrm>
                          <a:off x="4953000" y="3429000"/>
                          <a:ext cx="1295400" cy="276225"/>
                        </a:xfrm>
                        <a:prstGeom prst="rect">
                          <a:avLst/>
                        </a:prstGeom>
                        <a:noFill/>
                        <a:ln w="9525">
                          <a:noFill/>
                          <a:miter lim="800000"/>
                        </a:ln>
                        <a:scene3d>
                          <a:camera prst="orthographicFront"/>
                          <a:lightRig rig="threePt" dir="t"/>
                        </a:scene3d>
                        <a:sp3d>
                          <a:bevelT w="165100" prst="coolSlant"/>
                        </a:sp3d>
                      </a:spPr>
                      <a:txSp>
                        <a:txBody>
                          <a:bodyPr>
                            <a:spAutoFit/>
                          </a:bodyPr>
                          <a:lstStyle>
                            <a:defPPr>
                              <a:defRPr lang="zh-CN"/>
                            </a:defPPr>
                            <a:lvl1pPr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1pPr>
                            <a:lvl2pPr marL="4572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2pPr>
                            <a:lvl3pPr marL="9144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3pPr>
                            <a:lvl4pPr marL="13716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4pPr>
                            <a:lvl5pPr marL="18288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charset="0"/>
                                <a:ea typeface="宋体" panose="02010600030101010101" charset="-122"/>
                                <a:cs typeface="+mn-cs"/>
                              </a:defRPr>
                            </a:lvl9pPr>
                          </a:lstStyle>
                          <a:p>
                            <a:r>
                              <a:rPr lang="zh-CN" altLang="en-US" sz="1200">
                                <a:solidFill>
                                  <a:schemeClr val="bg1"/>
                                </a:solidFill>
                              </a:rPr>
                              <a:t>   进入猎头公司</a:t>
                            </a:r>
                            <a:endParaRPr lang="zh-CN" altLang="en-US" sz="1200">
                              <a:solidFill>
                                <a:schemeClr val="bg1"/>
                              </a:solidFill>
                            </a:endParaRPr>
                          </a:p>
                        </a:txBody>
                        <a:useSpRect/>
                      </a:txSp>
                    </a:sp>
                    <a:sp>
                      <a:nvSpPr>
                        <a:cNvPr id="8" name="矩形 7"/>
                        <a:cNvSpPr/>
                      </a:nvSpPr>
                      <a:spPr bwMode="auto">
                        <a:xfrm>
                          <a:off x="4953000" y="2133600"/>
                          <a:ext cx="1295400" cy="1600200"/>
                        </a:xfrm>
                        <a:prstGeom prst="rect">
                          <a:avLst/>
                        </a:prstGeom>
                        <a:solidFill>
                          <a:srgbClr val="339966"/>
                        </a:solidFill>
                        <a:ln>
                          <a:headEnd type="none" w="med" len="med"/>
                          <a:tailEnd type="none" w="med" len="med"/>
                        </a:ln>
                        <a:scene3d>
                          <a:camera prst="orthographicFront"/>
                          <a:lightRig rig="threePt" dir="t"/>
                        </a:scene3d>
                        <a:sp3d>
                          <a:bevelT w="165100" prst="coolSlant"/>
                        </a:sp3d>
                      </a:spPr>
                      <a:txSp>
                        <a:txBody>
                          <a:bodyPr vert="horz" wrap="none" lIns="91440" tIns="45720" rIns="91440" bIns="45720" numCol="1" rtlCol="0" anchor="ctr" anchorCtr="0" compatLnSpc="1"/>
                          <a:lstStyle>
                            <a:defPPr>
                              <a:defRPr lang="zh-CN"/>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pPr>
                            <a:endParaRPr kumimoji="0" lang="zh-CN" altLang="en-US" sz="1800" b="0" i="0" u="none" strike="noStrike" cap="none" normalizeH="0" baseline="0" smtClean="0">
                              <a:ln>
                                <a:noFill/>
                              </a:ln>
                              <a:solidFill>
                                <a:schemeClr val="tx1"/>
                              </a:solidFill>
                              <a:effectLst/>
                              <a:latin typeface="Arial" panose="020B0604020202020204" charset="0"/>
                              <a:ea typeface="宋体" panose="02010600030101010101" charset="-122"/>
                            </a:endParaRPr>
                          </a:p>
                        </a:txBody>
                        <a:useSpRect/>
                      </a:txSp>
                      <a:style>
                        <a:lnRef idx="3">
                          <a:schemeClr val="lt1"/>
                        </a:lnRef>
                        <a:fillRef idx="1">
                          <a:schemeClr val="accent1"/>
                        </a:fillRef>
                        <a:effectRef idx="1">
                          <a:schemeClr val="accent1"/>
                        </a:effectRef>
                        <a:fontRef idx="minor">
                          <a:schemeClr val="lt1"/>
                        </a:fontRef>
                      </a:style>
                    </a:sp>
                    <a:sp>
                      <a:nvSpPr>
                        <a:cNvPr id="9" name="TextBox 8"/>
                        <a:cNvSpPr txBox="1"/>
                      </a:nvSpPr>
                      <a:spPr>
                        <a:xfrm>
                          <a:off x="4953000" y="2438400"/>
                          <a:ext cx="1219200" cy="369332"/>
                        </a:xfrm>
                        <a:prstGeom prst="rect">
                          <a:avLst/>
                        </a:prstGeom>
                        <a:noFill/>
                      </a:spPr>
                      <a:txSp>
                        <a:txBody>
                          <a:bodyPr wrap="square" rtlCol="0">
                            <a:spAutoFit/>
                          </a:bodyPr>
                          <a:lstStyle>
                            <a:defPPr>
                              <a:defRPr lang="zh-CN"/>
                            </a:defPPr>
                            <a:lvl1pPr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1pPr>
                            <a:lvl2pPr marL="4572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2pPr>
                            <a:lvl3pPr marL="9144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3pPr>
                            <a:lvl4pPr marL="13716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4pPr>
                            <a:lvl5pPr marL="18288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charset="0"/>
                                <a:ea typeface="宋体" panose="02010600030101010101" charset="-122"/>
                                <a:cs typeface="+mn-cs"/>
                              </a:defRPr>
                            </a:lvl9pPr>
                          </a:lstStyle>
                          <a:p>
                            <a:r>
                              <a:rPr lang="zh-CN" altLang="en-US" b="1" dirty="0" smtClean="0">
                                <a:solidFill>
                                  <a:schemeClr val="bg1"/>
                                </a:solidFill>
                                <a:latin typeface="微软雅黑" panose="020B0503020204020204" pitchFamily="34" charset="-122"/>
                                <a:ea typeface="微软雅黑" panose="020B0503020204020204" pitchFamily="34" charset="-122"/>
                              </a:rPr>
                              <a:t>猎 头公司</a:t>
                            </a:r>
                            <a:endParaRPr lang="zh-CN" altLang="en-US" b="1" dirty="0">
                              <a:solidFill>
                                <a:schemeClr val="bg1"/>
                              </a:solidFill>
                              <a:latin typeface="微软雅黑" panose="020B0503020204020204" pitchFamily="34" charset="-122"/>
                              <a:ea typeface="微软雅黑" panose="020B0503020204020204" pitchFamily="34" charset="-122"/>
                            </a:endParaRPr>
                          </a:p>
                        </a:txBody>
                        <a:useSpRect/>
                      </a:txSp>
                    </a:sp>
                    <a:sp>
                      <a:nvSpPr>
                        <a:cNvPr id="11" name="TextBox 10"/>
                        <a:cNvSpPr txBox="1"/>
                      </a:nvSpPr>
                      <a:spPr>
                        <a:xfrm>
                          <a:off x="5029200" y="3429000"/>
                          <a:ext cx="1143000" cy="276999"/>
                        </a:xfrm>
                        <a:prstGeom prst="rect">
                          <a:avLst/>
                        </a:prstGeom>
                        <a:noFill/>
                      </a:spPr>
                      <a:txSp>
                        <a:txBody>
                          <a:bodyPr wrap="square" rtlCol="0">
                            <a:spAutoFit/>
                          </a:bodyPr>
                          <a:lstStyle>
                            <a:defPPr>
                              <a:defRPr lang="zh-CN"/>
                            </a:defPPr>
                            <a:lvl1pPr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1pPr>
                            <a:lvl2pPr marL="4572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2pPr>
                            <a:lvl3pPr marL="9144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3pPr>
                            <a:lvl4pPr marL="13716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4pPr>
                            <a:lvl5pPr marL="1828800" algn="ctr" rtl="0" fontAlgn="base">
                              <a:spcBef>
                                <a:spcPct val="0"/>
                              </a:spcBef>
                              <a:spcAft>
                                <a:spcPct val="0"/>
                              </a:spcAft>
                              <a:defRPr kern="1200">
                                <a:solidFill>
                                  <a:schemeClr val="tx1"/>
                                </a:solidFill>
                                <a:latin typeface="Arial" panose="020B060402020202020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charset="0"/>
                                <a:ea typeface="宋体" panose="02010600030101010101" charset="-122"/>
                                <a:cs typeface="+mn-cs"/>
                              </a:defRPr>
                            </a:lvl9pPr>
                          </a:lstStyle>
                          <a:p>
                            <a:r>
                              <a:rPr lang="zh-CN" altLang="en-US" sz="1200" dirty="0" smtClean="0">
                                <a:solidFill>
                                  <a:schemeClr val="bg1"/>
                                </a:solidFill>
                              </a:rPr>
                              <a:t>进入猎头公司</a:t>
                            </a:r>
                            <a:endParaRPr lang="zh-CN" altLang="en-US" sz="1200" dirty="0">
                              <a:solidFill>
                                <a:schemeClr val="bg1"/>
                              </a:solidFill>
                            </a:endParaRPr>
                          </a:p>
                        </a:txBody>
                        <a:useSpRect/>
                      </a:txSp>
                    </a:sp>
                  </a:grpSp>
                </lc:lockedCanvas>
              </a:graphicData>
            </a:graphic>
          </wp:inline>
        </w:drawing>
      </w:r>
    </w:p>
    <w:p>
      <w:pPr>
        <w:spacing w:line="360" w:lineRule="auto"/>
        <w:ind w:left="567"/>
        <w:jc w:val="left"/>
        <w:rPr>
          <w:rFonts w:hint="eastAsia" w:ascii="宋体" w:hAnsi="宋体" w:eastAsia="宋体" w:cs="宋体"/>
          <w:sz w:val="24"/>
          <w:szCs w:val="24"/>
        </w:rPr>
      </w:pPr>
      <w:r>
        <w:rPr>
          <w:rFonts w:hint="eastAsia" w:ascii="宋体" w:hAnsi="宋体" w:eastAsia="宋体" w:cs="宋体"/>
          <w:sz w:val="24"/>
          <w:szCs w:val="24"/>
        </w:rPr>
        <w:t>3.4 面试计划</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通过面试计划模块，人力资源部经理可以看到应聘人员的详细信息，在对其基本信息查看后，对面试人员初步的筛选。</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在通知面试人员面试时选择面试方式，系统提供由人力资源部经理本人面试和面试专员面试（系统面试）两种方式。</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43400" cy="1177290"/>
            <wp:effectExtent l="0" t="0" r="0" b="3810"/>
            <wp:docPr id="10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2"/>
                    <pic:cNvPicPr>
                      <a:picLocks noChangeAspect="1"/>
                    </pic:cNvPicPr>
                  </pic:nvPicPr>
                  <pic:blipFill>
                    <a:blip r:embed="rId92"/>
                    <a:stretch>
                      <a:fillRect/>
                    </a:stretch>
                  </pic:blipFill>
                  <pic:spPr>
                    <a:xfrm>
                      <a:off x="0" y="0"/>
                      <a:ext cx="4343400" cy="1177290"/>
                    </a:xfrm>
                    <a:prstGeom prst="rect">
                      <a:avLst/>
                    </a:prstGeom>
                    <a:noFill/>
                    <a:ln w="9525">
                      <a:noFill/>
                    </a:ln>
                  </pic:spPr>
                </pic:pic>
              </a:graphicData>
            </a:graphic>
          </wp:inline>
        </w:drawing>
      </w:r>
    </w:p>
    <w:p>
      <w:pPr>
        <w:spacing w:line="360" w:lineRule="auto"/>
        <w:ind w:left="567"/>
        <w:jc w:val="left"/>
        <w:rPr>
          <w:rFonts w:hint="eastAsia" w:ascii="宋体" w:hAnsi="宋体" w:eastAsia="宋体" w:cs="宋体"/>
          <w:sz w:val="24"/>
          <w:szCs w:val="24"/>
        </w:rPr>
      </w:pPr>
      <w:r>
        <w:rPr>
          <w:rFonts w:hint="eastAsia" w:ascii="宋体" w:hAnsi="宋体" w:eastAsia="宋体" w:cs="宋体"/>
          <w:sz w:val="24"/>
          <w:szCs w:val="24"/>
        </w:rPr>
        <w:t>3.5 人员面试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人力资源部经理本人面试，系统提供了针对这次面试的场景，以对话的方式，对应聘者进行提问，最后由人力资源部经理做出判断，是否录用。</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面试专员面试（系统面试）结果也会提交给人力资源部经理，做出最终决定。</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231005" cy="2301875"/>
            <wp:effectExtent l="0" t="0" r="17145" b="3175"/>
            <wp:docPr id="11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3"/>
                    <pic:cNvPicPr>
                      <a:picLocks noChangeAspect="1"/>
                    </pic:cNvPicPr>
                  </pic:nvPicPr>
                  <pic:blipFill>
                    <a:blip r:embed="rId93"/>
                    <a:stretch>
                      <a:fillRect/>
                    </a:stretch>
                  </pic:blipFill>
                  <pic:spPr>
                    <a:xfrm>
                      <a:off x="0" y="0"/>
                      <a:ext cx="4231005" cy="2301875"/>
                    </a:xfrm>
                    <a:prstGeom prst="rect">
                      <a:avLst/>
                    </a:prstGeom>
                    <a:noFill/>
                    <a:ln w="9525">
                      <a:noFill/>
                    </a:ln>
                  </pic:spPr>
                </pic:pic>
              </a:graphicData>
            </a:graphic>
          </wp:inline>
        </w:drawing>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47845" cy="1891665"/>
            <wp:effectExtent l="0" t="0" r="14605" b="13335"/>
            <wp:docPr id="11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4"/>
                    <pic:cNvPicPr>
                      <a:picLocks noChangeAspect="1"/>
                    </pic:cNvPicPr>
                  </pic:nvPicPr>
                  <pic:blipFill>
                    <a:blip r:embed="rId94"/>
                    <a:stretch>
                      <a:fillRect/>
                    </a:stretch>
                  </pic:blipFill>
                  <pic:spPr>
                    <a:xfrm>
                      <a:off x="0" y="0"/>
                      <a:ext cx="4347845" cy="1891665"/>
                    </a:xfrm>
                    <a:prstGeom prst="rect">
                      <a:avLst/>
                    </a:prstGeom>
                    <a:noFill/>
                    <a:ln w="9525">
                      <a:noFill/>
                    </a:ln>
                  </pic:spPr>
                </pic:pic>
              </a:graphicData>
            </a:graphic>
          </wp:inline>
        </w:drawing>
      </w:r>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3.6 猎头公司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bCs/>
          <w:sz w:val="24"/>
          <w:szCs w:val="24"/>
        </w:rPr>
        <w:t>通过猎头公司，可抢夺竞争对手的员工资源，</w:t>
      </w:r>
      <w:r>
        <w:rPr>
          <w:rFonts w:hint="eastAsia" w:ascii="宋体" w:hAnsi="宋体" w:eastAsia="宋体" w:cs="宋体"/>
          <w:kern w:val="0"/>
          <w:sz w:val="24"/>
          <w:szCs w:val="24"/>
        </w:rPr>
        <w:t>猎头公司将根据你提供的职位信息，猎取10位竞争对手人才信息，猎头公司将与指定人才进行第一轮谈判，谈判成功会后此人才忠诚下降1-10点， 然后由你进行第二轮谈判，人才的忠诚越低谈判成功的可能性越高。</w:t>
      </w:r>
    </w:p>
    <w:p>
      <w:pPr>
        <w:pStyle w:val="3"/>
        <w:spacing w:line="360" w:lineRule="auto"/>
        <w:rPr>
          <w:rFonts w:hint="eastAsia" w:ascii="宋体" w:hAnsi="宋体" w:eastAsia="宋体" w:cs="宋体"/>
          <w:sz w:val="24"/>
          <w:szCs w:val="24"/>
        </w:rPr>
      </w:pPr>
      <w:bookmarkStart w:id="205" w:name="_Toc260043968"/>
      <w:bookmarkStart w:id="206" w:name="_Toc24897"/>
      <w:r>
        <w:rPr>
          <w:rFonts w:hint="eastAsia" w:ascii="宋体" w:hAnsi="宋体" w:eastAsia="宋体" w:cs="宋体"/>
          <w:sz w:val="24"/>
          <w:szCs w:val="24"/>
        </w:rPr>
        <w:t>四、业务规则</w:t>
      </w:r>
      <w:bookmarkEnd w:id="205"/>
      <w:bookmarkEnd w:id="206"/>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1、参考公司发展当前阶段组织架构需求情况避免人力资源过剩及人力资源紧缺影响公司正常运营。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2、根据人力资源可用成本情况计划招聘，避免人力资源成本紧缺影响其他工作的进行。</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3、系统提供海量的面试人员数据，根据各公司招聘需求随机产应聘人员数据。</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4、招聘会、人才市场、网络招聘根据市场行情每发布一条招聘信息需要支付一定的人力资源费用。</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5、委托猎头公司招聘，根据员工忠诚度、经验值、等级三方面因素选择需要的人才，忠诚度越高的人才被猎取的成功率越低。</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6、员工忠诚度越低被猎头公司猎取的机会越大，且每参加一次猎头的面试，员工在原有公司的忠诚度将降低1-10个点。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7、通过猎头公司获得的人才以新员工身份入职，忠诚度还原为初始值，等级及经验值为原值。人力资源部经理根据员工等级制定薪酬与福利方案，通过培训进修等手段提升员工经验值从而实现提</w:t>
      </w:r>
      <w:r>
        <w:rPr>
          <w:rFonts w:hint="eastAsia" w:ascii="宋体" w:hAnsi="宋体" w:eastAsia="宋体" w:cs="宋体"/>
          <w:color w:val="000000"/>
          <w:sz w:val="24"/>
          <w:szCs w:val="24"/>
        </w:rPr>
        <w:t>升员工的忠诚度。</w:t>
      </w:r>
    </w:p>
    <w:p>
      <w:pPr>
        <w:pStyle w:val="3"/>
        <w:spacing w:line="360" w:lineRule="auto"/>
        <w:rPr>
          <w:rFonts w:hint="eastAsia" w:ascii="宋体" w:hAnsi="宋体" w:eastAsia="宋体" w:cs="宋体"/>
          <w:sz w:val="24"/>
          <w:szCs w:val="24"/>
        </w:rPr>
      </w:pPr>
      <w:bookmarkStart w:id="207" w:name="_Toc260043969"/>
      <w:bookmarkStart w:id="208" w:name="_Toc23425"/>
      <w:r>
        <w:rPr>
          <w:rFonts w:hint="eastAsia" w:ascii="宋体" w:hAnsi="宋体" w:eastAsia="宋体" w:cs="宋体"/>
          <w:sz w:val="24"/>
          <w:szCs w:val="24"/>
        </w:rPr>
        <w:t>五、讨论</w:t>
      </w:r>
      <w:bookmarkEnd w:id="207"/>
      <w:bookmarkEnd w:id="208"/>
    </w:p>
    <w:p>
      <w:pPr>
        <w:widowControl/>
        <w:spacing w:line="360" w:lineRule="auto"/>
        <w:ind w:firstLine="240" w:firstLineChars="1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招聘的原则包括：</w:t>
      </w:r>
    </w:p>
    <w:p>
      <w:pPr>
        <w:widowControl/>
        <w:spacing w:line="360" w:lineRule="auto"/>
        <w:ind w:firstLine="360" w:firstLineChars="15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1.人员招聘录用以提高企业效率、提高企业竞争力、促进企业发展为根本目标，为企业人力资源管理确立第一基础。</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xml:space="preserve">   2.人员招聘必须坚持计划性原则，必须制订人员招聘计划来指导员工的招聘工作。</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xml:space="preserve">   3.人员招聘必须坚持贯彻任人唯贤、择优录用的原则，充分配合企业各机构、部门的工作需要，为企业提供可靠、及时的人力保障。</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xml:space="preserve">   4.招聘员工的程序要坚持科学化原则，制订一套科学而实用的操作程序，使招聘工作有条不紊地进行，保证为企业挑选出高质量的合格人选。</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xml:space="preserve">   总之，要有计划、有目标、有步骤地开展日常的人员招聘工作，严格掌握对应聘人员的基本要求，把任人唯贤、择优录用的基本原则贯穿在整个招聘工作的全过程中，甄选出德才兼备的优良人选，不断满足企业生产经营发展的需求，使企业在激烈的竞争中始终保持优势地位。</w:t>
      </w:r>
    </w:p>
    <w:p>
      <w:pPr>
        <w:spacing w:line="360" w:lineRule="auto"/>
        <w:jc w:val="center"/>
        <w:rPr>
          <w:rFonts w:hint="eastAsia" w:ascii="宋体" w:hAnsi="宋体" w:eastAsia="宋体" w:cs="宋体"/>
          <w:b/>
          <w:sz w:val="28"/>
          <w:szCs w:val="28"/>
        </w:rPr>
      </w:pPr>
    </w:p>
    <w:p>
      <w:pPr>
        <w:pStyle w:val="2"/>
        <w:spacing w:line="360" w:lineRule="auto"/>
        <w:jc w:val="center"/>
        <w:rPr>
          <w:rFonts w:hint="eastAsia" w:ascii="宋体" w:hAnsi="宋体" w:eastAsia="宋体" w:cs="宋体"/>
          <w:sz w:val="32"/>
          <w:szCs w:val="32"/>
        </w:rPr>
      </w:pPr>
      <w:r>
        <w:rPr>
          <w:rFonts w:hint="eastAsia" w:ascii="宋体" w:hAnsi="宋体" w:eastAsia="宋体" w:cs="宋体"/>
        </w:rPr>
        <w:br w:type="page"/>
      </w:r>
      <w:bookmarkStart w:id="209" w:name="_Toc27819"/>
      <w:bookmarkStart w:id="210" w:name="_Toc260043970"/>
      <w:r>
        <w:rPr>
          <w:rFonts w:hint="eastAsia" w:ascii="宋体" w:hAnsi="宋体" w:eastAsia="宋体" w:cs="宋体"/>
          <w:sz w:val="32"/>
          <w:szCs w:val="32"/>
        </w:rPr>
        <w:t>实验七  人事管理</w:t>
      </w:r>
      <w:bookmarkEnd w:id="209"/>
      <w:bookmarkEnd w:id="210"/>
    </w:p>
    <w:p>
      <w:pPr>
        <w:pStyle w:val="3"/>
        <w:spacing w:line="360" w:lineRule="auto"/>
        <w:rPr>
          <w:rFonts w:hint="eastAsia" w:ascii="宋体" w:hAnsi="宋体" w:eastAsia="宋体" w:cs="宋体"/>
          <w:sz w:val="24"/>
          <w:szCs w:val="24"/>
        </w:rPr>
      </w:pPr>
      <w:bookmarkStart w:id="211" w:name="_Toc260043971"/>
      <w:bookmarkStart w:id="212" w:name="_Toc27615"/>
      <w:r>
        <w:rPr>
          <w:rFonts w:hint="eastAsia" w:ascii="宋体" w:hAnsi="宋体" w:eastAsia="宋体" w:cs="宋体"/>
          <w:sz w:val="24"/>
          <w:szCs w:val="24"/>
        </w:rPr>
        <w:t>一、实验课时</w:t>
      </w:r>
      <w:bookmarkEnd w:id="211"/>
      <w:bookmarkEnd w:id="212"/>
      <w:r>
        <w:rPr>
          <w:rFonts w:hint="eastAsia" w:ascii="宋体" w:hAnsi="宋体" w:eastAsia="宋体" w:cs="宋体"/>
          <w:sz w:val="24"/>
          <w:szCs w:val="24"/>
        </w:rPr>
        <w:t xml:space="preserve">  </w:t>
      </w:r>
    </w:p>
    <w:p>
      <w:pPr>
        <w:spacing w:line="360" w:lineRule="auto"/>
        <w:ind w:left="143" w:leftChars="68" w:firstLine="501" w:firstLineChars="209"/>
        <w:jc w:val="left"/>
        <w:rPr>
          <w:rFonts w:hint="eastAsia" w:ascii="宋体" w:hAnsi="宋体" w:eastAsia="宋体" w:cs="宋体"/>
          <w:sz w:val="24"/>
          <w:szCs w:val="24"/>
        </w:rPr>
      </w:pPr>
      <w:r>
        <w:rPr>
          <w:rFonts w:hint="eastAsia" w:ascii="宋体" w:hAnsi="宋体" w:eastAsia="宋体" w:cs="宋体"/>
          <w:sz w:val="24"/>
          <w:szCs w:val="24"/>
        </w:rPr>
        <w:t>2课时</w:t>
      </w:r>
    </w:p>
    <w:p>
      <w:pPr>
        <w:pStyle w:val="3"/>
        <w:spacing w:line="360" w:lineRule="auto"/>
        <w:rPr>
          <w:rFonts w:hint="eastAsia" w:ascii="宋体" w:hAnsi="宋体" w:eastAsia="宋体" w:cs="宋体"/>
          <w:sz w:val="24"/>
          <w:szCs w:val="24"/>
        </w:rPr>
      </w:pPr>
      <w:bookmarkStart w:id="213" w:name="_Toc260043972"/>
      <w:bookmarkStart w:id="214" w:name="_Toc32477"/>
      <w:r>
        <w:rPr>
          <w:rFonts w:hint="eastAsia" w:ascii="宋体" w:hAnsi="宋体" w:eastAsia="宋体" w:cs="宋体"/>
          <w:sz w:val="24"/>
          <w:szCs w:val="24"/>
        </w:rPr>
        <w:t>二、实验目的</w:t>
      </w:r>
      <w:bookmarkEnd w:id="213"/>
      <w:bookmarkEnd w:id="214"/>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通过对人事管理模块的操作，让</w:t>
      </w:r>
      <w:r>
        <w:rPr>
          <w:rFonts w:hint="eastAsia" w:ascii="宋体" w:hAnsi="宋体" w:eastAsia="宋体" w:cs="宋体"/>
          <w:sz w:val="24"/>
        </w:rPr>
        <w:t>学生</w:t>
      </w:r>
      <w:r>
        <w:rPr>
          <w:rFonts w:hint="eastAsia" w:ascii="宋体" w:hAnsi="宋体" w:eastAsia="宋体" w:cs="宋体"/>
          <w:sz w:val="24"/>
          <w:szCs w:val="24"/>
        </w:rPr>
        <w:t>了解人事管理的主要工作内容和工作职责。人力资源部经理在对本公司的人事管理过程中，体验不同的工作内容给整个人力资源所带来的影响。</w:t>
      </w:r>
    </w:p>
    <w:p>
      <w:pPr>
        <w:spacing w:line="360" w:lineRule="auto"/>
        <w:ind w:left="283" w:leftChars="57" w:hanging="163" w:hangingChars="68"/>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449955" cy="770255"/>
            <wp:effectExtent l="0" t="0" r="17145" b="10795"/>
            <wp:docPr id="11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5"/>
                    <pic:cNvPicPr>
                      <a:picLocks noChangeAspect="1"/>
                    </pic:cNvPicPr>
                  </pic:nvPicPr>
                  <pic:blipFill>
                    <a:blip r:embed="rId95"/>
                    <a:stretch>
                      <a:fillRect/>
                    </a:stretch>
                  </pic:blipFill>
                  <pic:spPr>
                    <a:xfrm>
                      <a:off x="0" y="0"/>
                      <a:ext cx="3449955" cy="770255"/>
                    </a:xfrm>
                    <a:prstGeom prst="rect">
                      <a:avLst/>
                    </a:prstGeom>
                    <a:noFill/>
                    <a:ln w="9525">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542925" cy="786765"/>
            <wp:effectExtent l="0" t="0" r="9525" b="13335"/>
            <wp:docPr id="9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6"/>
                    <pic:cNvPicPr>
                      <a:picLocks noChangeAspect="1"/>
                    </pic:cNvPicPr>
                  </pic:nvPicPr>
                  <pic:blipFill>
                    <a:blip r:embed="rId96"/>
                    <a:stretch>
                      <a:fillRect/>
                    </a:stretch>
                  </pic:blipFill>
                  <pic:spPr>
                    <a:xfrm>
                      <a:off x="0" y="0"/>
                      <a:ext cx="542925" cy="786765"/>
                    </a:xfrm>
                    <a:prstGeom prst="rect">
                      <a:avLst/>
                    </a:prstGeom>
                    <a:noFill/>
                    <a:ln w="9525">
                      <a:noFill/>
                    </a:ln>
                  </pic:spPr>
                </pic:pic>
              </a:graphicData>
            </a:graphic>
          </wp:inline>
        </w:drawing>
      </w:r>
    </w:p>
    <w:p>
      <w:pPr>
        <w:pStyle w:val="3"/>
        <w:spacing w:line="360" w:lineRule="auto"/>
        <w:rPr>
          <w:rFonts w:hint="eastAsia" w:ascii="宋体" w:hAnsi="宋体" w:eastAsia="宋体" w:cs="宋体"/>
          <w:sz w:val="24"/>
          <w:szCs w:val="24"/>
        </w:rPr>
      </w:pPr>
      <w:bookmarkStart w:id="215" w:name="_Toc260043973"/>
      <w:bookmarkStart w:id="216" w:name="_Toc23048"/>
      <w:r>
        <w:rPr>
          <w:rFonts w:hint="eastAsia" w:ascii="宋体" w:hAnsi="宋体" w:eastAsia="宋体" w:cs="宋体"/>
          <w:sz w:val="24"/>
          <w:szCs w:val="24"/>
        </w:rPr>
        <w:t>三、实验内容</w:t>
      </w:r>
      <w:bookmarkEnd w:id="215"/>
      <w:bookmarkEnd w:id="216"/>
    </w:p>
    <w:p>
      <w:pPr>
        <w:spacing w:line="360" w:lineRule="auto"/>
        <w:ind w:left="283" w:leftChars="135" w:firstLine="240" w:firstLineChars="100"/>
        <w:jc w:val="left"/>
        <w:rPr>
          <w:rFonts w:hint="eastAsia" w:ascii="宋体" w:hAnsi="宋体" w:eastAsia="宋体" w:cs="宋体"/>
          <w:sz w:val="24"/>
          <w:szCs w:val="24"/>
        </w:rPr>
      </w:pPr>
      <w:r>
        <w:rPr>
          <w:rFonts w:hint="eastAsia" w:ascii="宋体" w:hAnsi="宋体" w:eastAsia="宋体" w:cs="宋体"/>
          <w:sz w:val="24"/>
          <w:szCs w:val="24"/>
        </w:rPr>
        <w:t>3.1 员工手册与公司制度</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制定本公司的相关制度，这是人事管理不可缺少的工作内容，人力资源部经理选择新系统提供的模板编辑内容，或者上传自己制定的文档。达到制定公司相关制度的目的。</w:t>
      </w:r>
    </w:p>
    <w:p>
      <w:pPr>
        <w:spacing w:line="360" w:lineRule="auto"/>
        <w:ind w:left="284"/>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63115" cy="1684020"/>
            <wp:effectExtent l="0" t="0" r="13335" b="11430"/>
            <wp:docPr id="12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97"/>
                    <pic:cNvPicPr>
                      <a:picLocks noChangeAspect="1"/>
                    </pic:cNvPicPr>
                  </pic:nvPicPr>
                  <pic:blipFill>
                    <a:blip r:embed="rId97"/>
                    <a:stretch>
                      <a:fillRect/>
                    </a:stretch>
                  </pic:blipFill>
                  <pic:spPr>
                    <a:xfrm>
                      <a:off x="0" y="0"/>
                      <a:ext cx="2063115" cy="168402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2018030" cy="1673860"/>
            <wp:effectExtent l="0" t="0" r="1270" b="2540"/>
            <wp:docPr id="11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8"/>
                    <pic:cNvPicPr>
                      <a:picLocks noChangeAspect="1"/>
                    </pic:cNvPicPr>
                  </pic:nvPicPr>
                  <pic:blipFill>
                    <a:blip r:embed="rId98"/>
                    <a:stretch>
                      <a:fillRect/>
                    </a:stretch>
                  </pic:blipFill>
                  <pic:spPr>
                    <a:xfrm>
                      <a:off x="0" y="0"/>
                      <a:ext cx="2018030" cy="1673860"/>
                    </a:xfrm>
                    <a:prstGeom prst="rect">
                      <a:avLst/>
                    </a:prstGeom>
                    <a:noFill/>
                    <a:ln w="9525">
                      <a:noFill/>
                    </a:ln>
                  </pic:spPr>
                </pic:pic>
              </a:graphicData>
            </a:graphic>
          </wp:inline>
        </w:drawing>
      </w:r>
    </w:p>
    <w:p>
      <w:pPr>
        <w:spacing w:line="360" w:lineRule="auto"/>
        <w:ind w:left="283" w:leftChars="135" w:firstLine="240" w:firstLineChars="100"/>
        <w:jc w:val="left"/>
        <w:rPr>
          <w:rFonts w:hint="eastAsia" w:ascii="宋体" w:hAnsi="宋体" w:eastAsia="宋体" w:cs="宋体"/>
          <w:sz w:val="24"/>
          <w:szCs w:val="24"/>
        </w:rPr>
      </w:pPr>
      <w:r>
        <w:rPr>
          <w:rFonts w:hint="eastAsia" w:ascii="宋体" w:hAnsi="宋体" w:eastAsia="宋体" w:cs="宋体"/>
          <w:sz w:val="24"/>
          <w:szCs w:val="24"/>
        </w:rPr>
        <w:t>3.2 员工资料库</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这里显示本公司所有部门的人员信息以及当前的人员的工作状态等信息，通过对员工详细信息的查看，可以对不同部门人员的情况及时做出调整，为后期的升迁调动，人员培训、员工考勤等操作提供数据依据。</w:t>
      </w:r>
    </w:p>
    <w:p>
      <w:pPr>
        <w:spacing w:line="360" w:lineRule="auto"/>
        <w:ind w:left="282" w:leftChars="68" w:hanging="139" w:hangingChars="58"/>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11370" cy="2170430"/>
            <wp:effectExtent l="0" t="0" r="17780" b="1270"/>
            <wp:docPr id="12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9"/>
                    <pic:cNvPicPr>
                      <a:picLocks noChangeAspect="1"/>
                    </pic:cNvPicPr>
                  </pic:nvPicPr>
                  <pic:blipFill>
                    <a:blip r:embed="rId99"/>
                    <a:stretch>
                      <a:fillRect/>
                    </a:stretch>
                  </pic:blipFill>
                  <pic:spPr>
                    <a:xfrm>
                      <a:off x="0" y="0"/>
                      <a:ext cx="4611370" cy="2170430"/>
                    </a:xfrm>
                    <a:prstGeom prst="rect">
                      <a:avLst/>
                    </a:prstGeom>
                    <a:noFill/>
                    <a:ln w="9525">
                      <a:noFill/>
                    </a:ln>
                  </pic:spPr>
                </pic:pic>
              </a:graphicData>
            </a:graphic>
          </wp:inline>
        </w:drawing>
      </w:r>
    </w:p>
    <w:p>
      <w:pPr>
        <w:spacing w:line="360" w:lineRule="auto"/>
        <w:ind w:left="282" w:leftChars="68" w:hanging="139" w:hangingChars="58"/>
        <w:jc w:val="left"/>
        <w:rPr>
          <w:rFonts w:hint="eastAsia" w:ascii="宋体" w:hAnsi="宋体" w:eastAsia="宋体" w:cs="宋体"/>
          <w:sz w:val="24"/>
          <w:szCs w:val="24"/>
        </w:rPr>
      </w:pPr>
      <w:r>
        <w:rPr>
          <w:rFonts w:hint="eastAsia" w:ascii="宋体" w:hAnsi="宋体" w:eastAsia="宋体" w:cs="宋体"/>
          <w:sz w:val="24"/>
          <w:szCs w:val="24"/>
        </w:rPr>
        <w:t xml:space="preserve">   3.3 试用人员</w:t>
      </w:r>
    </w:p>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查看面试的结果，对试用人员进行登记入册，且试用期后办理转正工作。</w:t>
      </w:r>
      <w:r>
        <w:rPr>
          <w:rFonts w:hint="eastAsia" w:ascii="宋体" w:hAnsi="宋体" w:eastAsia="宋体" w:cs="宋体"/>
          <w:sz w:val="24"/>
          <w:szCs w:val="24"/>
        </w:rPr>
        <w:drawing>
          <wp:inline distT="0" distB="0" distL="114300" distR="114300">
            <wp:extent cx="4347210" cy="2126615"/>
            <wp:effectExtent l="0" t="0" r="15240" b="6985"/>
            <wp:docPr id="125"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0"/>
                    <pic:cNvPicPr>
                      <a:picLocks noChangeAspect="1"/>
                    </pic:cNvPicPr>
                  </pic:nvPicPr>
                  <pic:blipFill>
                    <a:blip r:embed="rId100"/>
                    <a:stretch>
                      <a:fillRect/>
                    </a:stretch>
                  </pic:blipFill>
                  <pic:spPr>
                    <a:xfrm>
                      <a:off x="0" y="0"/>
                      <a:ext cx="4347210" cy="2126615"/>
                    </a:xfrm>
                    <a:prstGeom prst="rect">
                      <a:avLst/>
                    </a:prstGeom>
                    <a:noFill/>
                    <a:ln w="9525">
                      <a:noFill/>
                    </a:ln>
                  </pic:spPr>
                </pic:pic>
              </a:graphicData>
            </a:graphic>
          </wp:inline>
        </w:drawing>
      </w:r>
    </w:p>
    <w:p>
      <w:pPr>
        <w:spacing w:line="360" w:lineRule="auto"/>
        <w:ind w:left="282" w:leftChars="68" w:hanging="139" w:hangingChars="58"/>
        <w:jc w:val="left"/>
        <w:rPr>
          <w:rFonts w:hint="eastAsia" w:ascii="宋体" w:hAnsi="宋体" w:eastAsia="宋体" w:cs="宋体"/>
          <w:sz w:val="24"/>
          <w:szCs w:val="24"/>
        </w:rPr>
      </w:pPr>
      <w:r>
        <w:rPr>
          <w:rFonts w:hint="eastAsia" w:ascii="宋体" w:hAnsi="宋体" w:eastAsia="宋体" w:cs="宋体"/>
          <w:sz w:val="24"/>
          <w:szCs w:val="24"/>
        </w:rPr>
        <w:t xml:space="preserve">   3.4 升迁与调动</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包括升职、平调以及降职。员工升职和平调时，需要达到该岗位的技能要求，系统为每个员工设置了不同的技能等级、忠诚度、能力值等指标，如果当前各项指标达不到要求，则不能进行该操作。</w:t>
      </w:r>
    </w:p>
    <w:p>
      <w:pPr>
        <w:spacing w:line="360" w:lineRule="auto"/>
        <w:ind w:left="282" w:leftChars="68" w:hanging="139" w:hangingChars="58"/>
        <w:jc w:val="left"/>
        <w:rPr>
          <w:rFonts w:hint="eastAsia" w:ascii="宋体" w:hAnsi="宋体" w:eastAsia="宋体" w:cs="宋体"/>
          <w:sz w:val="24"/>
          <w:szCs w:val="24"/>
        </w:rPr>
      </w:pPr>
      <w:r>
        <w:rPr>
          <w:rFonts w:hint="eastAsia" w:ascii="宋体" w:hAnsi="宋体" w:eastAsia="宋体" w:cs="宋体"/>
          <w:sz w:val="24"/>
          <w:szCs w:val="24"/>
        </w:rPr>
        <w:t xml:space="preserve">   3.5 员工离职</w:t>
      </w:r>
    </w:p>
    <w:p>
      <w:pPr>
        <w:spacing w:line="360" w:lineRule="auto"/>
        <w:ind w:left="282" w:leftChars="68" w:hanging="139" w:hangingChars="58"/>
        <w:jc w:val="left"/>
        <w:rPr>
          <w:rFonts w:hint="eastAsia" w:ascii="宋体" w:hAnsi="宋体" w:eastAsia="宋体" w:cs="宋体"/>
          <w:sz w:val="24"/>
          <w:szCs w:val="24"/>
        </w:rPr>
      </w:pPr>
      <w:r>
        <w:rPr>
          <w:rFonts w:hint="eastAsia" w:ascii="宋体" w:hAnsi="宋体" w:eastAsia="宋体" w:cs="宋体"/>
          <w:sz w:val="24"/>
          <w:szCs w:val="24"/>
        </w:rPr>
        <w:t xml:space="preserve">   对员工进行离职操作。</w:t>
      </w:r>
    </w:p>
    <w:p>
      <w:pPr>
        <w:pStyle w:val="3"/>
        <w:spacing w:line="360" w:lineRule="auto"/>
        <w:rPr>
          <w:rFonts w:hint="eastAsia" w:ascii="宋体" w:hAnsi="宋体" w:eastAsia="宋体" w:cs="宋体"/>
          <w:sz w:val="24"/>
          <w:szCs w:val="24"/>
        </w:rPr>
      </w:pPr>
      <w:bookmarkStart w:id="217" w:name="_Toc260043974"/>
      <w:bookmarkStart w:id="218" w:name="_Toc31302"/>
      <w:r>
        <w:rPr>
          <w:rFonts w:hint="eastAsia" w:ascii="宋体" w:hAnsi="宋体" w:eastAsia="宋体" w:cs="宋体"/>
          <w:sz w:val="24"/>
          <w:szCs w:val="24"/>
        </w:rPr>
        <w:t>四、讨论</w:t>
      </w:r>
      <w:bookmarkEnd w:id="217"/>
      <w:bookmarkEnd w:id="218"/>
    </w:p>
    <w:p>
      <w:pPr>
        <w:spacing w:line="360" w:lineRule="auto"/>
        <w:ind w:firstLine="360" w:firstLineChars="150"/>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如何化“管”为“用”？  </w:t>
      </w:r>
    </w:p>
    <w:p>
      <w:pPr>
        <w:spacing w:line="360" w:lineRule="auto"/>
        <w:ind w:firstLine="360" w:firstLineChars="150"/>
        <w:jc w:val="center"/>
        <w:rPr>
          <w:rFonts w:hint="eastAsia" w:ascii="宋体" w:hAnsi="宋体" w:eastAsia="宋体" w:cs="宋体"/>
          <w:sz w:val="32"/>
          <w:szCs w:val="32"/>
        </w:rPr>
      </w:pPr>
      <w:r>
        <w:rPr>
          <w:rFonts w:hint="eastAsia" w:ascii="宋体" w:hAnsi="宋体" w:eastAsia="宋体" w:cs="宋体"/>
          <w:color w:val="000000"/>
          <w:sz w:val="24"/>
          <w:szCs w:val="24"/>
        </w:rPr>
        <w:t>在企业的人事管理中，我们往往有这样的困惑：一些在人事考核中较差的员工，到了其他企业工作有声有色，成了优秀的员工。是员工与企业的价值取向不同？还是员工吸取了工作教训改变了工作态度？也许都有道理，但是更大的问题可能还在企业自身没有创造出适宜于员工发挥其聪明才智的环境，以及在用人上存在求全责备的心理。为何出现这一怪状，又如何避免这一情况的出现？</w:t>
      </w:r>
      <w:r>
        <w:rPr>
          <w:rFonts w:hint="eastAsia" w:ascii="宋体" w:hAnsi="宋体" w:eastAsia="宋体" w:cs="宋体"/>
        </w:rPr>
        <w:br w:type="page"/>
      </w:r>
      <w:bookmarkStart w:id="219" w:name="_Toc260043975"/>
      <w:r>
        <w:rPr>
          <w:rFonts w:hint="eastAsia" w:ascii="宋体" w:hAnsi="宋体" w:eastAsia="宋体" w:cs="宋体"/>
          <w:b/>
          <w:bCs/>
          <w:kern w:val="44"/>
          <w:sz w:val="32"/>
          <w:szCs w:val="32"/>
          <w:lang w:val="en-US" w:eastAsia="zh-CN" w:bidi="ar-SA"/>
        </w:rPr>
        <w:t>实验八  员工培训</w:t>
      </w:r>
      <w:bookmarkEnd w:id="219"/>
    </w:p>
    <w:p>
      <w:pPr>
        <w:pStyle w:val="3"/>
        <w:spacing w:line="360" w:lineRule="auto"/>
        <w:rPr>
          <w:rFonts w:hint="eastAsia" w:ascii="宋体" w:hAnsi="宋体" w:eastAsia="宋体" w:cs="宋体"/>
          <w:sz w:val="24"/>
          <w:szCs w:val="24"/>
        </w:rPr>
      </w:pPr>
      <w:bookmarkStart w:id="220" w:name="_Toc260043976"/>
      <w:bookmarkStart w:id="221" w:name="_Toc31167"/>
      <w:r>
        <w:rPr>
          <w:rFonts w:hint="eastAsia" w:ascii="宋体" w:hAnsi="宋体" w:eastAsia="宋体" w:cs="宋体"/>
          <w:sz w:val="24"/>
          <w:szCs w:val="24"/>
        </w:rPr>
        <w:t>一、实验课时</w:t>
      </w:r>
      <w:bookmarkEnd w:id="220"/>
      <w:bookmarkEnd w:id="221"/>
      <w:r>
        <w:rPr>
          <w:rFonts w:hint="eastAsia" w:ascii="宋体" w:hAnsi="宋体" w:eastAsia="宋体" w:cs="宋体"/>
          <w:sz w:val="24"/>
          <w:szCs w:val="24"/>
        </w:rPr>
        <w:t xml:space="preserve"> </w:t>
      </w:r>
    </w:p>
    <w:p>
      <w:pPr>
        <w:spacing w:line="360" w:lineRule="auto"/>
        <w:ind w:left="225" w:leftChars="107" w:firstLine="480" w:firstLineChars="200"/>
        <w:jc w:val="left"/>
        <w:rPr>
          <w:rFonts w:hint="eastAsia" w:ascii="宋体" w:hAnsi="宋体" w:eastAsia="宋体" w:cs="宋体"/>
          <w:sz w:val="24"/>
          <w:szCs w:val="24"/>
        </w:rPr>
      </w:pPr>
      <w:r>
        <w:rPr>
          <w:rFonts w:hint="eastAsia" w:ascii="宋体" w:hAnsi="宋体" w:eastAsia="宋体" w:cs="宋体"/>
          <w:sz w:val="24"/>
          <w:szCs w:val="24"/>
        </w:rPr>
        <w:t>2课时</w:t>
      </w:r>
    </w:p>
    <w:p>
      <w:pPr>
        <w:pStyle w:val="3"/>
        <w:spacing w:line="360" w:lineRule="auto"/>
        <w:rPr>
          <w:rFonts w:hint="eastAsia" w:ascii="宋体" w:hAnsi="宋体" w:eastAsia="宋体" w:cs="宋体"/>
          <w:sz w:val="24"/>
          <w:szCs w:val="24"/>
        </w:rPr>
      </w:pPr>
      <w:bookmarkStart w:id="222" w:name="_Toc260043977"/>
      <w:bookmarkStart w:id="223" w:name="_Toc14951"/>
      <w:r>
        <w:rPr>
          <w:rFonts w:hint="eastAsia" w:ascii="宋体" w:hAnsi="宋体" w:eastAsia="宋体" w:cs="宋体"/>
          <w:sz w:val="24"/>
          <w:szCs w:val="24"/>
        </w:rPr>
        <w:t>二、实验目的</w:t>
      </w:r>
      <w:bookmarkEnd w:id="222"/>
      <w:bookmarkEnd w:id="223"/>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企业开展员工培训，有利于员工职业素养、工作技能以及工作经验的提升，在本系统中，人力资源部经理对各个岗位的员工可以进行进修教育、技能培训、经验训练、能力训练和入职培训。不同培训方式，能提高员工对公司的忠诚度，从而更好的为公司创造价值。</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2、各层级各岗位如何安排培训计划有效利用培训资源，让学生体会员工培训在人力资源管理中的重要意义。</w:t>
      </w:r>
    </w:p>
    <w:p>
      <w:pPr>
        <w:pStyle w:val="3"/>
        <w:spacing w:line="360" w:lineRule="auto"/>
        <w:rPr>
          <w:rFonts w:hint="eastAsia" w:ascii="宋体" w:hAnsi="宋体" w:eastAsia="宋体" w:cs="宋体"/>
          <w:sz w:val="24"/>
          <w:szCs w:val="24"/>
        </w:rPr>
      </w:pPr>
      <w:bookmarkStart w:id="224" w:name="_Toc260043978"/>
      <w:bookmarkStart w:id="225" w:name="_Toc23590"/>
      <w:r>
        <w:rPr>
          <w:rFonts w:hint="eastAsia" w:ascii="宋体" w:hAnsi="宋体" w:eastAsia="宋体" w:cs="宋体"/>
          <w:sz w:val="24"/>
          <w:szCs w:val="24"/>
        </w:rPr>
        <w:t>三、实验内容</w:t>
      </w:r>
      <w:bookmarkEnd w:id="224"/>
      <w:bookmarkEnd w:id="225"/>
    </w:p>
    <w:p>
      <w:pPr>
        <w:spacing w:line="360" w:lineRule="auto"/>
        <w:ind w:left="284"/>
        <w:jc w:val="left"/>
        <w:rPr>
          <w:rFonts w:hint="eastAsia" w:ascii="宋体" w:hAnsi="宋体" w:eastAsia="宋体" w:cs="宋体"/>
          <w:sz w:val="24"/>
          <w:szCs w:val="24"/>
        </w:rPr>
      </w:pPr>
      <w:r>
        <w:rPr>
          <w:rFonts w:hint="eastAsia" w:ascii="宋体" w:hAnsi="宋体" w:eastAsia="宋体" w:cs="宋体"/>
          <w:sz w:val="24"/>
          <w:szCs w:val="24"/>
        </w:rPr>
        <w:t>3.1 进修教育</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根据员工经验、等级、能力情况安排在职人员的进修教育，可以提高该员工的经验、能力、忠诚及等级。当然，也需要付出一定的人力资源经费的。</w:t>
      </w:r>
    </w:p>
    <w:p>
      <w:pPr>
        <w:spacing w:line="360" w:lineRule="auto"/>
        <w:ind w:left="141" w:leftChars="67" w:firstLine="144" w:firstLineChars="6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45305" cy="2292350"/>
            <wp:effectExtent l="0" t="0" r="17145" b="12700"/>
            <wp:docPr id="12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1"/>
                    <pic:cNvPicPr>
                      <a:picLocks noChangeAspect="1"/>
                    </pic:cNvPicPr>
                  </pic:nvPicPr>
                  <pic:blipFill>
                    <a:blip r:embed="rId101"/>
                    <a:stretch>
                      <a:fillRect/>
                    </a:stretch>
                  </pic:blipFill>
                  <pic:spPr>
                    <a:xfrm>
                      <a:off x="0" y="0"/>
                      <a:ext cx="4345305" cy="2292350"/>
                    </a:xfrm>
                    <a:prstGeom prst="rect">
                      <a:avLst/>
                    </a:prstGeom>
                    <a:noFill/>
                    <a:ln w="9525">
                      <a:noFill/>
                    </a:ln>
                  </pic:spPr>
                </pic:pic>
              </a:graphicData>
            </a:graphic>
          </wp:inline>
        </w:drawing>
      </w:r>
    </w:p>
    <w:p>
      <w:pPr>
        <w:spacing w:line="360" w:lineRule="auto"/>
        <w:ind w:left="141" w:leftChars="67" w:firstLine="144" w:firstLineChars="60"/>
        <w:rPr>
          <w:rFonts w:hint="eastAsia" w:ascii="宋体" w:hAnsi="宋体" w:eastAsia="宋体" w:cs="宋体"/>
          <w:sz w:val="24"/>
          <w:szCs w:val="24"/>
        </w:rPr>
      </w:pPr>
      <w:r>
        <w:rPr>
          <w:rFonts w:hint="eastAsia" w:ascii="宋体" w:hAnsi="宋体" w:eastAsia="宋体" w:cs="宋体"/>
          <w:sz w:val="24"/>
          <w:szCs w:val="24"/>
        </w:rPr>
        <w:t>3.2 技能培训</w:t>
      </w:r>
    </w:p>
    <w:p>
      <w:pPr>
        <w:spacing w:line="360" w:lineRule="auto"/>
        <w:ind w:left="141" w:leftChars="67" w:firstLine="144" w:firstLineChars="60"/>
        <w:rPr>
          <w:rFonts w:hint="eastAsia" w:ascii="宋体" w:hAnsi="宋体" w:eastAsia="宋体" w:cs="宋体"/>
          <w:sz w:val="24"/>
          <w:szCs w:val="24"/>
        </w:rPr>
      </w:pPr>
      <w:r>
        <w:rPr>
          <w:rFonts w:hint="eastAsia" w:ascii="宋体" w:hAnsi="宋体" w:eastAsia="宋体" w:cs="宋体"/>
          <w:sz w:val="24"/>
          <w:szCs w:val="24"/>
        </w:rPr>
        <w:t xml:space="preserve">  技能培训是为了提高不同岗位的相关技能，比如销售技能、管理技能、核算技能、谈判技能等等。通过技能培训提高在职人员的工作效率。</w:t>
      </w:r>
    </w:p>
    <w:p>
      <w:pPr>
        <w:spacing w:line="360" w:lineRule="auto"/>
        <w:ind w:left="141" w:leftChars="67" w:firstLine="144" w:firstLineChars="6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41495" cy="2378075"/>
            <wp:effectExtent l="0" t="0" r="1905" b="3175"/>
            <wp:docPr id="12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2"/>
                    <pic:cNvPicPr>
                      <a:picLocks noChangeAspect="1"/>
                    </pic:cNvPicPr>
                  </pic:nvPicPr>
                  <pic:blipFill>
                    <a:blip r:embed="rId102"/>
                    <a:stretch>
                      <a:fillRect/>
                    </a:stretch>
                  </pic:blipFill>
                  <pic:spPr>
                    <a:xfrm>
                      <a:off x="0" y="0"/>
                      <a:ext cx="4341495" cy="2378075"/>
                    </a:xfrm>
                    <a:prstGeom prst="rect">
                      <a:avLst/>
                    </a:prstGeom>
                    <a:noFill/>
                    <a:ln w="9525">
                      <a:noFill/>
                    </a:ln>
                  </pic:spPr>
                </pic:pic>
              </a:graphicData>
            </a:graphic>
          </wp:inline>
        </w:drawing>
      </w:r>
    </w:p>
    <w:p>
      <w:pPr>
        <w:spacing w:line="360" w:lineRule="auto"/>
        <w:ind w:left="141" w:leftChars="67" w:firstLine="144" w:firstLineChars="60"/>
        <w:rPr>
          <w:rFonts w:hint="eastAsia" w:ascii="宋体" w:hAnsi="宋体" w:eastAsia="宋体" w:cs="宋体"/>
          <w:sz w:val="24"/>
          <w:szCs w:val="24"/>
        </w:rPr>
      </w:pPr>
      <w:r>
        <w:rPr>
          <w:rFonts w:hint="eastAsia" w:ascii="宋体" w:hAnsi="宋体" w:eastAsia="宋体" w:cs="宋体"/>
          <w:sz w:val="24"/>
          <w:szCs w:val="24"/>
        </w:rPr>
        <w:t>3.3 经验训练</w:t>
      </w:r>
    </w:p>
    <w:p>
      <w:pPr>
        <w:spacing w:line="360" w:lineRule="auto"/>
        <w:ind w:left="189" w:leftChars="90" w:firstLine="480" w:firstLineChars="200"/>
        <w:rPr>
          <w:rFonts w:hint="eastAsia" w:ascii="宋体" w:hAnsi="宋体" w:eastAsia="宋体" w:cs="宋体"/>
          <w:sz w:val="24"/>
          <w:szCs w:val="24"/>
        </w:rPr>
      </w:pPr>
      <w:r>
        <w:rPr>
          <w:rFonts w:hint="eastAsia" w:ascii="宋体" w:hAnsi="宋体" w:eastAsia="宋体" w:cs="宋体"/>
          <w:sz w:val="24"/>
          <w:szCs w:val="24"/>
        </w:rPr>
        <w:t>根据不同岗位经验需求及员工经验情况合理安排经验培训，提升在职人员工作经验值。</w:t>
      </w:r>
    </w:p>
    <w:p>
      <w:pPr>
        <w:spacing w:line="360" w:lineRule="auto"/>
        <w:ind w:left="422" w:leftChars="135" w:hanging="139" w:hangingChars="58"/>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42765" cy="1090295"/>
            <wp:effectExtent l="0" t="0" r="635" b="14605"/>
            <wp:docPr id="129"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3"/>
                    <pic:cNvPicPr>
                      <a:picLocks noChangeAspect="1"/>
                    </pic:cNvPicPr>
                  </pic:nvPicPr>
                  <pic:blipFill>
                    <a:blip r:embed="rId103"/>
                    <a:stretch>
                      <a:fillRect/>
                    </a:stretch>
                  </pic:blipFill>
                  <pic:spPr>
                    <a:xfrm>
                      <a:off x="0" y="0"/>
                      <a:ext cx="4342765" cy="1090295"/>
                    </a:xfrm>
                    <a:prstGeom prst="rect">
                      <a:avLst/>
                    </a:prstGeom>
                    <a:noFill/>
                    <a:ln w="9525">
                      <a:noFill/>
                    </a:ln>
                  </pic:spPr>
                </pic:pic>
              </a:graphicData>
            </a:graphic>
          </wp:inline>
        </w:drawing>
      </w:r>
    </w:p>
    <w:p>
      <w:pPr>
        <w:spacing w:line="360" w:lineRule="auto"/>
        <w:ind w:left="141" w:leftChars="67" w:firstLine="144" w:firstLineChars="60"/>
        <w:rPr>
          <w:rFonts w:hint="eastAsia" w:ascii="宋体" w:hAnsi="宋体" w:eastAsia="宋体" w:cs="宋体"/>
          <w:sz w:val="24"/>
          <w:szCs w:val="24"/>
        </w:rPr>
      </w:pPr>
      <w:r>
        <w:rPr>
          <w:rFonts w:hint="eastAsia" w:ascii="宋体" w:hAnsi="宋体" w:eastAsia="宋体" w:cs="宋体"/>
          <w:sz w:val="24"/>
          <w:szCs w:val="24"/>
        </w:rPr>
        <w:t>3.4 能力训练</w:t>
      </w:r>
    </w:p>
    <w:p>
      <w:pPr>
        <w:spacing w:line="360" w:lineRule="auto"/>
        <w:ind w:left="141" w:leftChars="67" w:firstLine="384" w:firstLineChars="160"/>
        <w:rPr>
          <w:rFonts w:hint="eastAsia" w:ascii="宋体" w:hAnsi="宋体" w:eastAsia="宋体" w:cs="宋体"/>
          <w:sz w:val="24"/>
          <w:szCs w:val="24"/>
        </w:rPr>
      </w:pPr>
      <w:r>
        <w:rPr>
          <w:rFonts w:hint="eastAsia" w:ascii="宋体" w:hAnsi="宋体" w:eastAsia="宋体" w:cs="宋体"/>
          <w:sz w:val="24"/>
          <w:szCs w:val="24"/>
        </w:rPr>
        <w:t>根据不同岗位能力需求及员工能力情况合理安排安排能力训练，提升在职人员工作能力值。</w:t>
      </w:r>
    </w:p>
    <w:p>
      <w:pPr>
        <w:spacing w:line="360" w:lineRule="auto"/>
        <w:ind w:left="141" w:leftChars="67" w:firstLine="384" w:firstLineChars="16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41495" cy="1058545"/>
            <wp:effectExtent l="0" t="0" r="1905" b="8255"/>
            <wp:docPr id="130"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4"/>
                    <pic:cNvPicPr>
                      <a:picLocks noChangeAspect="1"/>
                    </pic:cNvPicPr>
                  </pic:nvPicPr>
                  <pic:blipFill>
                    <a:blip r:embed="rId104"/>
                    <a:stretch>
                      <a:fillRect/>
                    </a:stretch>
                  </pic:blipFill>
                  <pic:spPr>
                    <a:xfrm>
                      <a:off x="0" y="0"/>
                      <a:ext cx="4341495" cy="1058545"/>
                    </a:xfrm>
                    <a:prstGeom prst="rect">
                      <a:avLst/>
                    </a:prstGeom>
                    <a:noFill/>
                    <a:ln w="9525">
                      <a:noFill/>
                    </a:ln>
                  </pic:spPr>
                </pic:pic>
              </a:graphicData>
            </a:graphic>
          </wp:inline>
        </w:drawing>
      </w:r>
    </w:p>
    <w:p>
      <w:pPr>
        <w:spacing w:line="360" w:lineRule="auto"/>
        <w:ind w:left="141" w:leftChars="67" w:firstLine="144" w:firstLineChars="60"/>
        <w:rPr>
          <w:rFonts w:hint="eastAsia" w:ascii="宋体" w:hAnsi="宋体" w:eastAsia="宋体" w:cs="宋体"/>
          <w:sz w:val="24"/>
          <w:szCs w:val="24"/>
        </w:rPr>
      </w:pPr>
      <w:r>
        <w:rPr>
          <w:rFonts w:hint="eastAsia" w:ascii="宋体" w:hAnsi="宋体" w:eastAsia="宋体" w:cs="宋体"/>
          <w:sz w:val="24"/>
          <w:szCs w:val="24"/>
        </w:rPr>
        <w:t>3.5 入职培训</w:t>
      </w:r>
    </w:p>
    <w:p>
      <w:pPr>
        <w:spacing w:line="360" w:lineRule="auto"/>
        <w:ind w:left="141" w:leftChars="67" w:firstLine="384" w:firstLineChars="160"/>
        <w:rPr>
          <w:rFonts w:hint="eastAsia" w:ascii="宋体" w:hAnsi="宋体" w:eastAsia="宋体" w:cs="宋体"/>
          <w:sz w:val="24"/>
          <w:szCs w:val="24"/>
        </w:rPr>
      </w:pPr>
      <w:r>
        <w:rPr>
          <w:rFonts w:hint="eastAsia" w:ascii="宋体" w:hAnsi="宋体" w:eastAsia="宋体" w:cs="宋体"/>
          <w:sz w:val="24"/>
          <w:szCs w:val="24"/>
        </w:rPr>
        <w:t>针对试用期的员工，只有执行过入职培训试用人员才能转正。</w:t>
      </w:r>
    </w:p>
    <w:p>
      <w:pPr>
        <w:pStyle w:val="3"/>
        <w:spacing w:line="360" w:lineRule="auto"/>
        <w:rPr>
          <w:rFonts w:hint="eastAsia" w:ascii="宋体" w:hAnsi="宋体" w:eastAsia="宋体" w:cs="宋体"/>
          <w:sz w:val="24"/>
          <w:szCs w:val="24"/>
        </w:rPr>
      </w:pPr>
      <w:bookmarkStart w:id="226" w:name="_Toc10488"/>
      <w:bookmarkStart w:id="227" w:name="_Toc260043979"/>
      <w:r>
        <w:rPr>
          <w:rFonts w:hint="eastAsia" w:ascii="宋体" w:hAnsi="宋体" w:eastAsia="宋体" w:cs="宋体"/>
          <w:sz w:val="24"/>
          <w:szCs w:val="24"/>
        </w:rPr>
        <w:t>四、业务规则</w:t>
      </w:r>
      <w:bookmarkEnd w:id="226"/>
      <w:bookmarkEnd w:id="227"/>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1、员工通过技能训练和能力训练提高技能值和经验值，同时在职时间越长，员工技能值和经验值越高，经验值和能力值越大进修教育的成功机率越高。</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2、员工通过进修教育提升等级及忠诚度，等级提升与薪酬标准和提升机会成正比关系，忠诚度越高避免人才流失的机会。</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3、只有执行过入职培训试用人员才能转正。</w:t>
      </w:r>
    </w:p>
    <w:p>
      <w:pPr>
        <w:pStyle w:val="3"/>
        <w:spacing w:line="360" w:lineRule="auto"/>
        <w:rPr>
          <w:rFonts w:hint="eastAsia" w:ascii="宋体" w:hAnsi="宋体" w:eastAsia="宋体" w:cs="宋体"/>
          <w:sz w:val="24"/>
          <w:szCs w:val="24"/>
        </w:rPr>
      </w:pPr>
      <w:bookmarkStart w:id="228" w:name="_Toc260043980"/>
      <w:bookmarkStart w:id="229" w:name="_Toc21700"/>
      <w:r>
        <w:rPr>
          <w:rFonts w:hint="eastAsia" w:ascii="宋体" w:hAnsi="宋体" w:eastAsia="宋体" w:cs="宋体"/>
          <w:sz w:val="24"/>
          <w:szCs w:val="24"/>
        </w:rPr>
        <w:t>五、讨论</w:t>
      </w:r>
      <w:bookmarkEnd w:id="228"/>
      <w:bookmarkEnd w:id="229"/>
      <w:r>
        <w:rPr>
          <w:rFonts w:hint="eastAsia" w:ascii="宋体" w:hAnsi="宋体" w:eastAsia="宋体" w:cs="宋体"/>
          <w:sz w:val="24"/>
          <w:szCs w:val="24"/>
        </w:rPr>
        <w:t xml:space="preserve"> </w:t>
      </w:r>
    </w:p>
    <w:p>
      <w:pPr>
        <w:spacing w:line="360" w:lineRule="auto"/>
        <w:ind w:firstLine="360" w:firstLineChars="150"/>
        <w:rPr>
          <w:rFonts w:hint="eastAsia" w:ascii="宋体" w:hAnsi="宋体" w:eastAsia="宋体" w:cs="宋体"/>
          <w:color w:val="222222"/>
          <w:sz w:val="24"/>
          <w:szCs w:val="24"/>
        </w:rPr>
      </w:pPr>
      <w:r>
        <w:rPr>
          <w:rFonts w:hint="eastAsia" w:ascii="宋体" w:hAnsi="宋体" w:eastAsia="宋体" w:cs="宋体"/>
          <w:color w:val="222222"/>
          <w:sz w:val="24"/>
          <w:szCs w:val="24"/>
        </w:rPr>
        <w:t>**股份有限公司是国内知名的大型家电生产厂家，其代表产品**微波炉除在国内市场上占有很大份额以外，还远销到欧洲、非洲、东南亚等地。公司进行股份制改造后，现在人员3400人左右。自公司股票公开上市以后，公司的发展非常迅速。1997年底，公司与中国科技大学商学院合作，对组织结构进行了重新设计，从各个管理岗位上精简下了200多人，使得机构更加富有效率。1998年，公司又与中国科技大学商学院合作，研究公司下一步人员培训该如何做的问题，其目的是将公司建成学习型组织，将公司的发展建立在人员素质的普遍提高之上。因为目前国内微波炉行业的竞争已经白热化，几家大型微波炉厂家竞相角逐。如何在未来获得竞争优势，是每个微波炉厂家都面临的课题。**在进行ISO9001认证前后已进行了多年的培训，并对部分管理人员进行了MBA的课程培训，但公司总感到已有的培训效果不理想，培训总是缺乏主动性，常常跟着业务变化及公司大的决策变动而变化，计划性较差，随时性和变动性很大。而且公司也感到将来竞争优势的取得要依靠人员素质的大幅度提高，同时在公司的经营与发展中也遇到了一些现实的问题，希望能够通过培训加以解决。有鉴于此，公司决定开展为期三年的公司全员大培训。</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color w:val="222222"/>
          <w:sz w:val="24"/>
          <w:szCs w:val="24"/>
        </w:rPr>
        <w:t>撰写员工培训计划需要注意的问题？</w:t>
      </w:r>
    </w:p>
    <w:p>
      <w:pPr>
        <w:spacing w:line="360" w:lineRule="auto"/>
        <w:jc w:val="center"/>
        <w:rPr>
          <w:rFonts w:hint="eastAsia" w:ascii="宋体" w:hAnsi="宋体" w:eastAsia="宋体" w:cs="宋体"/>
          <w:b/>
          <w:sz w:val="28"/>
          <w:szCs w:val="28"/>
        </w:rPr>
      </w:pPr>
    </w:p>
    <w:p>
      <w:pPr>
        <w:spacing w:line="360" w:lineRule="auto"/>
        <w:jc w:val="center"/>
        <w:rPr>
          <w:rFonts w:hint="eastAsia" w:ascii="宋体" w:hAnsi="宋体" w:eastAsia="宋体" w:cs="宋体"/>
          <w:b/>
          <w:sz w:val="28"/>
          <w:szCs w:val="28"/>
        </w:rPr>
      </w:pPr>
    </w:p>
    <w:p>
      <w:pPr>
        <w:spacing w:line="360" w:lineRule="auto"/>
        <w:jc w:val="center"/>
        <w:rPr>
          <w:rFonts w:hint="eastAsia" w:ascii="宋体" w:hAnsi="宋体" w:eastAsia="宋体" w:cs="宋体"/>
          <w:b/>
          <w:sz w:val="28"/>
          <w:szCs w:val="28"/>
        </w:rPr>
      </w:pPr>
    </w:p>
    <w:p>
      <w:pPr>
        <w:spacing w:line="360" w:lineRule="auto"/>
        <w:jc w:val="center"/>
        <w:rPr>
          <w:rFonts w:hint="eastAsia" w:ascii="宋体" w:hAnsi="宋体" w:eastAsia="宋体" w:cs="宋体"/>
          <w:b/>
          <w:sz w:val="28"/>
          <w:szCs w:val="28"/>
        </w:rPr>
      </w:pPr>
    </w:p>
    <w:p>
      <w:pPr>
        <w:spacing w:line="360" w:lineRule="auto"/>
        <w:jc w:val="center"/>
        <w:rPr>
          <w:rFonts w:hint="eastAsia" w:ascii="宋体" w:hAnsi="宋体" w:eastAsia="宋体" w:cs="宋体"/>
          <w:b/>
          <w:sz w:val="28"/>
          <w:szCs w:val="28"/>
        </w:rPr>
      </w:pPr>
    </w:p>
    <w:p>
      <w:pPr>
        <w:spacing w:line="360" w:lineRule="auto"/>
        <w:jc w:val="center"/>
        <w:rPr>
          <w:rFonts w:hint="eastAsia" w:ascii="宋体" w:hAnsi="宋体" w:eastAsia="宋体" w:cs="宋体"/>
          <w:b/>
          <w:sz w:val="28"/>
          <w:szCs w:val="28"/>
        </w:rPr>
      </w:pPr>
    </w:p>
    <w:p>
      <w:pPr>
        <w:pStyle w:val="2"/>
        <w:spacing w:line="360" w:lineRule="auto"/>
        <w:jc w:val="center"/>
        <w:rPr>
          <w:rFonts w:hint="eastAsia" w:ascii="宋体" w:hAnsi="宋体" w:eastAsia="宋体" w:cs="宋体"/>
          <w:sz w:val="32"/>
          <w:szCs w:val="32"/>
        </w:rPr>
      </w:pPr>
      <w:bookmarkStart w:id="230" w:name="_Toc260043981"/>
      <w:bookmarkStart w:id="231" w:name="_Toc24906"/>
      <w:r>
        <w:rPr>
          <w:rFonts w:hint="eastAsia" w:ascii="宋体" w:hAnsi="宋体" w:eastAsia="宋体" w:cs="宋体"/>
          <w:sz w:val="32"/>
          <w:szCs w:val="32"/>
        </w:rPr>
        <w:t>实验九  员工考勤管理</w:t>
      </w:r>
      <w:bookmarkEnd w:id="230"/>
      <w:bookmarkEnd w:id="231"/>
    </w:p>
    <w:p>
      <w:pPr>
        <w:pStyle w:val="3"/>
        <w:spacing w:line="360" w:lineRule="auto"/>
        <w:rPr>
          <w:rFonts w:hint="eastAsia" w:ascii="宋体" w:hAnsi="宋体" w:eastAsia="宋体" w:cs="宋体"/>
          <w:sz w:val="24"/>
          <w:szCs w:val="24"/>
        </w:rPr>
      </w:pPr>
      <w:bookmarkStart w:id="232" w:name="_Toc30697"/>
      <w:bookmarkStart w:id="233" w:name="_Toc260043982"/>
      <w:r>
        <w:rPr>
          <w:rFonts w:hint="eastAsia" w:ascii="宋体" w:hAnsi="宋体" w:eastAsia="宋体" w:cs="宋体"/>
          <w:sz w:val="24"/>
          <w:szCs w:val="24"/>
        </w:rPr>
        <w:t>一、实验课时</w:t>
      </w:r>
      <w:bookmarkEnd w:id="232"/>
      <w:bookmarkEnd w:id="233"/>
      <w:r>
        <w:rPr>
          <w:rFonts w:hint="eastAsia" w:ascii="宋体" w:hAnsi="宋体" w:eastAsia="宋体" w:cs="宋体"/>
          <w:sz w:val="24"/>
          <w:szCs w:val="24"/>
        </w:rPr>
        <w:t xml:space="preserve">  </w:t>
      </w:r>
    </w:p>
    <w:p>
      <w:pPr>
        <w:spacing w:line="360" w:lineRule="auto"/>
        <w:ind w:firstLine="600" w:firstLineChars="250"/>
        <w:jc w:val="left"/>
        <w:rPr>
          <w:rFonts w:hint="eastAsia" w:ascii="宋体" w:hAnsi="宋体" w:eastAsia="宋体" w:cs="宋体"/>
          <w:sz w:val="24"/>
          <w:szCs w:val="24"/>
        </w:rPr>
      </w:pPr>
      <w:r>
        <w:rPr>
          <w:rFonts w:hint="eastAsia" w:ascii="宋体" w:hAnsi="宋体" w:eastAsia="宋体" w:cs="宋体"/>
          <w:sz w:val="24"/>
          <w:szCs w:val="24"/>
        </w:rPr>
        <w:t>1课时</w:t>
      </w:r>
    </w:p>
    <w:p>
      <w:pPr>
        <w:pStyle w:val="3"/>
        <w:spacing w:line="360" w:lineRule="auto"/>
        <w:rPr>
          <w:rFonts w:hint="eastAsia" w:ascii="宋体" w:hAnsi="宋体" w:eastAsia="宋体" w:cs="宋体"/>
          <w:sz w:val="24"/>
          <w:szCs w:val="24"/>
        </w:rPr>
      </w:pPr>
      <w:bookmarkStart w:id="234" w:name="_Toc260043983"/>
      <w:bookmarkStart w:id="235" w:name="_Toc31655"/>
      <w:r>
        <w:rPr>
          <w:rFonts w:hint="eastAsia" w:ascii="宋体" w:hAnsi="宋体" w:eastAsia="宋体" w:cs="宋体"/>
          <w:sz w:val="24"/>
          <w:szCs w:val="24"/>
        </w:rPr>
        <w:t>二、实验目的</w:t>
      </w:r>
      <w:bookmarkEnd w:id="234"/>
      <w:bookmarkEnd w:id="235"/>
      <w:r>
        <w:rPr>
          <w:rFonts w:hint="eastAsia" w:ascii="宋体" w:hAnsi="宋体" w:eastAsia="宋体" w:cs="宋体"/>
          <w:sz w:val="24"/>
          <w:szCs w:val="24"/>
        </w:rPr>
        <w:t xml:space="preserve">  </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通过员工迟到、请假和休假审批实施和统计工作，让人力资源部经理模拟员工考勤管理训练，学习工作记录工时与薪酬之间的关系。</w:t>
      </w:r>
    </w:p>
    <w:p>
      <w:pPr>
        <w:pStyle w:val="3"/>
        <w:spacing w:line="360" w:lineRule="auto"/>
        <w:rPr>
          <w:rFonts w:hint="eastAsia" w:ascii="宋体" w:hAnsi="宋体" w:eastAsia="宋体" w:cs="宋体"/>
          <w:sz w:val="24"/>
          <w:szCs w:val="24"/>
        </w:rPr>
      </w:pPr>
      <w:bookmarkStart w:id="236" w:name="_Toc260043984"/>
      <w:bookmarkStart w:id="237" w:name="_Toc25867"/>
      <w:r>
        <w:rPr>
          <w:rFonts w:hint="eastAsia" w:ascii="宋体" w:hAnsi="宋体" w:eastAsia="宋体" w:cs="宋体"/>
          <w:sz w:val="24"/>
          <w:szCs w:val="24"/>
        </w:rPr>
        <w:t>三、实验内容</w:t>
      </w:r>
      <w:bookmarkEnd w:id="236"/>
      <w:bookmarkEnd w:id="237"/>
    </w:p>
    <w:p>
      <w:pPr>
        <w:spacing w:line="360" w:lineRule="auto"/>
        <w:rPr>
          <w:rFonts w:hint="eastAsia" w:ascii="宋体" w:hAnsi="宋体" w:eastAsia="宋体" w:cs="宋体"/>
          <w:sz w:val="24"/>
          <w:szCs w:val="24"/>
        </w:rPr>
      </w:pPr>
      <w:r>
        <w:rPr>
          <w:rFonts w:hint="eastAsia" w:ascii="宋体" w:hAnsi="宋体" w:eastAsia="宋体" w:cs="宋体"/>
        </w:rPr>
        <w:t xml:space="preserve">   </w:t>
      </w:r>
      <w:r>
        <w:rPr>
          <w:rFonts w:hint="eastAsia" w:ascii="宋体" w:hAnsi="宋体" w:eastAsia="宋体" w:cs="宋体"/>
          <w:sz w:val="24"/>
          <w:szCs w:val="24"/>
        </w:rPr>
        <w:t>3.1员工迟到</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查看员工迟到记录，了解迟到日期、迟到时间和原因。</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3.2员工请假</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系统随机产生员工请假要求，根据请假类型、请假时间合理批假。</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3.3员工休假</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员工休假主要指员工年假的实施。根据在职人员工龄、等级情况系统提供15天和30天两种年假方案，人力资源部经理合理安排年假实施计划。</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3.4月度考勤表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每月汇总一次员工考勤表，按部门汇总全勤率。人力资源部经理可以在此查看本月迟到、请假记录表。</w:t>
      </w:r>
    </w:p>
    <w:p>
      <w:pPr>
        <w:pStyle w:val="3"/>
        <w:spacing w:line="360" w:lineRule="auto"/>
        <w:rPr>
          <w:rFonts w:hint="eastAsia" w:ascii="宋体" w:hAnsi="宋体" w:eastAsia="宋体" w:cs="宋体"/>
          <w:sz w:val="24"/>
          <w:szCs w:val="24"/>
        </w:rPr>
      </w:pPr>
      <w:bookmarkStart w:id="238" w:name="_Toc260043985"/>
      <w:bookmarkStart w:id="239" w:name="_Toc10428"/>
      <w:r>
        <w:rPr>
          <w:rFonts w:hint="eastAsia" w:ascii="宋体" w:hAnsi="宋体" w:eastAsia="宋体" w:cs="宋体"/>
          <w:sz w:val="24"/>
          <w:szCs w:val="24"/>
        </w:rPr>
        <w:t>四、业务规则</w:t>
      </w:r>
      <w:bookmarkEnd w:id="238"/>
      <w:bookmarkEnd w:id="239"/>
    </w:p>
    <w:p>
      <w:pPr>
        <w:spacing w:line="360" w:lineRule="auto"/>
        <w:ind w:firstLine="420" w:firstLineChars="200"/>
        <w:rPr>
          <w:rFonts w:hint="eastAsia" w:ascii="宋体" w:hAnsi="宋体" w:eastAsia="宋体" w:cs="宋体"/>
          <w:color w:val="000000"/>
          <w:sz w:val="24"/>
          <w:szCs w:val="24"/>
        </w:rPr>
      </w:pPr>
      <w:r>
        <w:rPr>
          <w:rFonts w:hint="eastAsia" w:ascii="宋体" w:hAnsi="宋体" w:eastAsia="宋体" w:cs="宋体"/>
          <w:color w:val="000000"/>
        </w:rPr>
        <w:t>1、</w:t>
      </w:r>
      <w:r>
        <w:rPr>
          <w:rFonts w:hint="eastAsia" w:ascii="宋体" w:hAnsi="宋体" w:eastAsia="宋体" w:cs="宋体"/>
          <w:color w:val="000000"/>
          <w:sz w:val="24"/>
          <w:szCs w:val="24"/>
        </w:rPr>
        <w:t>每个月随机抽取1-10个员工请假，自动生成请假条（定时任务），批准请假要求，员工忠诚度提高否则降低忠诚度。所有假条有效期为1天，1天内没批准则自动过期，系统默认此请假要求为未批准。</w:t>
      </w:r>
    </w:p>
    <w:p>
      <w:pPr>
        <w:spacing w:line="360" w:lineRule="auto"/>
        <w:ind w:firstLine="480" w:firstLineChars="200"/>
        <w:rPr>
          <w:rFonts w:hint="eastAsia" w:ascii="宋体" w:hAnsi="宋体" w:eastAsia="宋体" w:cs="宋体"/>
          <w:color w:val="000000"/>
        </w:rPr>
      </w:pPr>
      <w:r>
        <w:rPr>
          <w:rFonts w:hint="eastAsia" w:ascii="宋体" w:hAnsi="宋体" w:eastAsia="宋体" w:cs="宋体"/>
          <w:color w:val="000000"/>
          <w:sz w:val="24"/>
          <w:szCs w:val="24"/>
        </w:rPr>
        <w:t>2、员工年假方案中时间约长提高员工忠诚度越大。</w:t>
      </w:r>
    </w:p>
    <w:p>
      <w:pPr>
        <w:pStyle w:val="3"/>
        <w:spacing w:line="360" w:lineRule="auto"/>
        <w:rPr>
          <w:rFonts w:hint="eastAsia" w:ascii="宋体" w:hAnsi="宋体" w:eastAsia="宋体" w:cs="宋体"/>
          <w:sz w:val="24"/>
          <w:szCs w:val="24"/>
        </w:rPr>
      </w:pPr>
      <w:bookmarkStart w:id="240" w:name="_Toc260043986"/>
      <w:bookmarkStart w:id="241" w:name="_Toc1282"/>
      <w:r>
        <w:rPr>
          <w:rFonts w:hint="eastAsia" w:ascii="宋体" w:hAnsi="宋体" w:eastAsia="宋体" w:cs="宋体"/>
          <w:sz w:val="24"/>
          <w:szCs w:val="24"/>
        </w:rPr>
        <w:t>五、讨论</w:t>
      </w:r>
      <w:bookmarkEnd w:id="240"/>
      <w:bookmarkEnd w:id="241"/>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firstLineChars="15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职工考勤是催促员工自觉遵守工作规章制度，和工作记录工时与薪酬有着密切的关系,也是薪酬发放的唯一依据。</w:t>
      </w:r>
    </w:p>
    <w:p>
      <w:pPr>
        <w:spacing w:line="360" w:lineRule="auto"/>
        <w:jc w:val="left"/>
        <w:rPr>
          <w:rFonts w:hint="eastAsia" w:ascii="宋体" w:hAnsi="宋体" w:eastAsia="宋体" w:cs="宋体"/>
          <w:sz w:val="24"/>
          <w:szCs w:val="24"/>
        </w:rPr>
      </w:pPr>
    </w:p>
    <w:p>
      <w:pPr>
        <w:spacing w:line="360" w:lineRule="auto"/>
        <w:jc w:val="left"/>
        <w:rPr>
          <w:rFonts w:hint="eastAsia" w:ascii="宋体" w:hAnsi="宋体" w:eastAsia="宋体" w:cs="宋体"/>
          <w:sz w:val="24"/>
          <w:szCs w:val="24"/>
        </w:rPr>
      </w:pPr>
    </w:p>
    <w:p>
      <w:pPr>
        <w:spacing w:line="360" w:lineRule="auto"/>
        <w:jc w:val="left"/>
        <w:rPr>
          <w:rFonts w:hint="eastAsia" w:ascii="宋体" w:hAnsi="宋体" w:eastAsia="宋体" w:cs="宋体"/>
          <w:sz w:val="24"/>
          <w:szCs w:val="24"/>
        </w:rPr>
      </w:pPr>
    </w:p>
    <w:p>
      <w:pPr>
        <w:pStyle w:val="2"/>
        <w:spacing w:line="360" w:lineRule="auto"/>
        <w:jc w:val="center"/>
        <w:rPr>
          <w:rFonts w:hint="eastAsia" w:ascii="宋体" w:hAnsi="宋体" w:eastAsia="宋体" w:cs="宋体"/>
          <w:sz w:val="32"/>
          <w:szCs w:val="32"/>
        </w:rPr>
      </w:pPr>
      <w:r>
        <w:rPr>
          <w:rFonts w:hint="eastAsia" w:ascii="宋体" w:hAnsi="宋体" w:eastAsia="宋体" w:cs="宋体"/>
          <w:sz w:val="32"/>
          <w:szCs w:val="32"/>
        </w:rPr>
        <w:br w:type="page"/>
      </w:r>
      <w:bookmarkStart w:id="242" w:name="_Toc260043987"/>
      <w:bookmarkStart w:id="243" w:name="_Toc17749"/>
      <w:r>
        <w:rPr>
          <w:rFonts w:hint="eastAsia" w:ascii="宋体" w:hAnsi="宋体" w:eastAsia="宋体" w:cs="宋体"/>
          <w:sz w:val="32"/>
          <w:szCs w:val="32"/>
        </w:rPr>
        <w:t>实验十  绩效考核</w:t>
      </w:r>
      <w:bookmarkEnd w:id="242"/>
      <w:bookmarkEnd w:id="243"/>
    </w:p>
    <w:p>
      <w:pPr>
        <w:pStyle w:val="3"/>
        <w:spacing w:line="360" w:lineRule="auto"/>
        <w:rPr>
          <w:rFonts w:hint="eastAsia" w:ascii="宋体" w:hAnsi="宋体" w:eastAsia="宋体" w:cs="宋体"/>
          <w:sz w:val="24"/>
          <w:szCs w:val="24"/>
        </w:rPr>
      </w:pPr>
      <w:bookmarkStart w:id="244" w:name="_Toc25437"/>
      <w:bookmarkStart w:id="245" w:name="_Toc260043988"/>
      <w:r>
        <w:rPr>
          <w:rFonts w:hint="eastAsia" w:ascii="宋体" w:hAnsi="宋体" w:eastAsia="宋体" w:cs="宋体"/>
          <w:sz w:val="24"/>
          <w:szCs w:val="24"/>
        </w:rPr>
        <w:t>一、实验课时</w:t>
      </w:r>
      <w:bookmarkEnd w:id="244"/>
      <w:bookmarkEnd w:id="245"/>
    </w:p>
    <w:p>
      <w:pPr>
        <w:spacing w:line="360" w:lineRule="auto"/>
        <w:ind w:left="225"/>
        <w:jc w:val="left"/>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1</w:t>
      </w:r>
      <w:r>
        <w:rPr>
          <w:rFonts w:hint="eastAsia" w:ascii="宋体" w:hAnsi="宋体" w:eastAsia="宋体" w:cs="宋体"/>
          <w:sz w:val="24"/>
          <w:szCs w:val="24"/>
        </w:rPr>
        <w:t>课时</w:t>
      </w:r>
    </w:p>
    <w:p>
      <w:pPr>
        <w:pStyle w:val="3"/>
        <w:spacing w:line="360" w:lineRule="auto"/>
        <w:rPr>
          <w:rFonts w:hint="eastAsia" w:ascii="宋体" w:hAnsi="宋体" w:eastAsia="宋体" w:cs="宋体"/>
          <w:sz w:val="21"/>
          <w:szCs w:val="21"/>
        </w:rPr>
      </w:pPr>
      <w:bookmarkStart w:id="246" w:name="_Toc260043989"/>
      <w:bookmarkStart w:id="247" w:name="_Toc4336"/>
      <w:r>
        <w:rPr>
          <w:rFonts w:hint="eastAsia" w:ascii="宋体" w:hAnsi="宋体" w:eastAsia="宋体" w:cs="宋体"/>
          <w:sz w:val="21"/>
          <w:szCs w:val="21"/>
        </w:rPr>
        <w:t>二、实验目的</w:t>
      </w:r>
      <w:bookmarkEnd w:id="246"/>
      <w:bookmarkEnd w:id="247"/>
    </w:p>
    <w:p>
      <w:pPr>
        <w:spacing w:line="360" w:lineRule="auto"/>
        <w:rPr>
          <w:rFonts w:hint="eastAsia" w:ascii="宋体" w:hAnsi="宋体" w:eastAsia="宋体" w:cs="宋体"/>
        </w:rPr>
      </w:pPr>
      <w:r>
        <w:rPr>
          <w:rFonts w:hint="eastAsia" w:ascii="宋体" w:hAnsi="宋体" w:eastAsia="宋体" w:cs="宋体"/>
        </w:rPr>
        <w:t xml:space="preserve">   了解本系统实训中的绩效考核体现。</w:t>
      </w:r>
    </w:p>
    <w:p>
      <w:pPr>
        <w:pStyle w:val="3"/>
        <w:spacing w:line="360" w:lineRule="auto"/>
        <w:rPr>
          <w:rFonts w:hint="eastAsia" w:ascii="宋体" w:hAnsi="宋体" w:eastAsia="宋体" w:cs="宋体"/>
          <w:sz w:val="24"/>
          <w:szCs w:val="24"/>
        </w:rPr>
      </w:pPr>
      <w:bookmarkStart w:id="248" w:name="_Toc260043990"/>
      <w:bookmarkStart w:id="249" w:name="_Toc17187"/>
      <w:r>
        <w:rPr>
          <w:rFonts w:hint="eastAsia" w:ascii="宋体" w:hAnsi="宋体" w:eastAsia="宋体" w:cs="宋体"/>
          <w:sz w:val="24"/>
          <w:szCs w:val="24"/>
        </w:rPr>
        <w:t>三、KPI体现</w:t>
      </w:r>
      <w:bookmarkEnd w:id="248"/>
      <w:bookmarkEnd w:id="249"/>
    </w:p>
    <w:p>
      <w:pPr>
        <w:jc w:val="center"/>
        <w:rPr>
          <w:rFonts w:hint="eastAsia" w:ascii="宋体" w:hAnsi="宋体" w:eastAsia="宋体" w:cs="宋体"/>
        </w:rPr>
      </w:pPr>
      <w:r>
        <w:rPr>
          <w:rFonts w:hint="eastAsia" w:ascii="宋体" w:hAnsi="宋体" w:eastAsia="宋体" w:cs="宋体"/>
        </w:rPr>
        <w:t xml:space="preserve"> </w:t>
      </w:r>
    </w:p>
    <w:p>
      <w:pPr>
        <w:jc w:val="center"/>
        <w:rPr>
          <w:rFonts w:hint="eastAsia" w:ascii="宋体" w:hAnsi="宋体" w:eastAsia="宋体" w:cs="宋体"/>
        </w:rPr>
        <w:sectPr>
          <w:headerReference r:id="rId4" w:type="first"/>
          <w:footerReference r:id="rId6" w:type="first"/>
          <w:headerReference r:id="rId3" w:type="default"/>
          <w:footerReference r:id="rId5" w:type="default"/>
          <w:pgSz w:w="11906" w:h="16838"/>
          <w:pgMar w:top="1440" w:right="1468" w:bottom="1440" w:left="1797" w:header="851" w:footer="992" w:gutter="0"/>
          <w:pgNumType w:fmt="numberInDash"/>
          <w:cols w:space="0" w:num="1"/>
          <w:titlePg/>
          <w:rtlGutter w:val="0"/>
          <w:docGrid w:type="lines" w:linePitch="312" w:charSpace="0"/>
        </w:sectPr>
      </w:pPr>
    </w:p>
    <w:p>
      <w:pPr>
        <w:jc w:val="center"/>
        <w:rPr>
          <w:rFonts w:hint="eastAsia" w:ascii="宋体" w:hAnsi="宋体" w:eastAsia="宋体" w:cs="宋体"/>
          <w:b/>
          <w:sz w:val="32"/>
          <w:szCs w:val="32"/>
        </w:rPr>
      </w:pPr>
      <w:r>
        <w:rPr>
          <w:rFonts w:hint="eastAsia" w:ascii="宋体" w:hAnsi="宋体" w:eastAsia="宋体" w:cs="宋体"/>
        </w:rPr>
        <w:t xml:space="preserve">  </w:t>
      </w:r>
      <w:r>
        <w:rPr>
          <w:rFonts w:hint="eastAsia" w:ascii="宋体" w:hAnsi="宋体" w:eastAsia="宋体" w:cs="宋体"/>
          <w:b/>
          <w:sz w:val="32"/>
          <w:szCs w:val="32"/>
        </w:rPr>
        <w:fldChar w:fldCharType="begin"/>
      </w:r>
      <w:r>
        <w:rPr>
          <w:rFonts w:hint="eastAsia" w:ascii="宋体" w:hAnsi="宋体" w:eastAsia="宋体" w:cs="宋体"/>
          <w:b/>
          <w:sz w:val="32"/>
          <w:szCs w:val="32"/>
        </w:rPr>
        <w:instrText xml:space="preserve"> HYPERLINK "HTTP://WWW.JOBCN.COM/HR/HRDOC/2006112901.doc" \t "_blank" </w:instrText>
      </w:r>
      <w:r>
        <w:rPr>
          <w:rFonts w:hint="eastAsia" w:ascii="宋体" w:hAnsi="宋体" w:eastAsia="宋体" w:cs="宋体"/>
          <w:b/>
          <w:sz w:val="32"/>
          <w:szCs w:val="32"/>
        </w:rPr>
        <w:fldChar w:fldCharType="separate"/>
      </w:r>
      <w:r>
        <w:rPr>
          <w:rStyle w:val="15"/>
          <w:rFonts w:hint="eastAsia" w:ascii="宋体" w:hAnsi="宋体" w:eastAsia="宋体" w:cs="宋体"/>
          <w:b/>
          <w:color w:val="auto"/>
          <w:sz w:val="32"/>
          <w:szCs w:val="32"/>
          <w:u w:val="none"/>
        </w:rPr>
        <w:t>人力资源考核指标KPI表</w:t>
      </w:r>
      <w:r>
        <w:rPr>
          <w:rFonts w:hint="eastAsia" w:ascii="宋体" w:hAnsi="宋体" w:eastAsia="宋体" w:cs="宋体"/>
          <w:b/>
          <w:sz w:val="32"/>
          <w:szCs w:val="32"/>
        </w:rPr>
        <w:fldChar w:fldCharType="end"/>
      </w:r>
    </w:p>
    <w:p>
      <w:pPr>
        <w:jc w:val="center"/>
        <w:rPr>
          <w:rFonts w:hint="eastAsia" w:ascii="宋体" w:hAnsi="宋体" w:eastAsia="宋体" w:cs="宋体"/>
          <w:b/>
          <w:szCs w:val="21"/>
        </w:rPr>
      </w:pPr>
    </w:p>
    <w:tbl>
      <w:tblPr>
        <w:tblStyle w:val="16"/>
        <w:tblW w:w="12169" w:type="dxa"/>
        <w:tblInd w:w="0" w:type="dxa"/>
        <w:tblLayout w:type="fixed"/>
        <w:tblCellMar>
          <w:top w:w="0" w:type="dxa"/>
          <w:left w:w="0" w:type="dxa"/>
          <w:bottom w:w="0" w:type="dxa"/>
          <w:right w:w="0" w:type="dxa"/>
        </w:tblCellMar>
      </w:tblPr>
      <w:tblGrid>
        <w:gridCol w:w="507"/>
        <w:gridCol w:w="917"/>
        <w:gridCol w:w="963"/>
        <w:gridCol w:w="988"/>
        <w:gridCol w:w="2060"/>
        <w:gridCol w:w="989"/>
        <w:gridCol w:w="3029"/>
        <w:gridCol w:w="903"/>
        <w:gridCol w:w="780"/>
        <w:gridCol w:w="1033"/>
      </w:tblGrid>
      <w:tr>
        <w:tblPrEx>
          <w:tblLayout w:type="fixed"/>
          <w:tblCellMar>
            <w:top w:w="0" w:type="dxa"/>
            <w:left w:w="0" w:type="dxa"/>
            <w:bottom w:w="0" w:type="dxa"/>
            <w:right w:w="0" w:type="dxa"/>
          </w:tblCellMar>
        </w:tblPrEx>
        <w:trPr>
          <w:trHeight w:val="300" w:hRule="atLeast"/>
        </w:trPr>
        <w:tc>
          <w:tcPr>
            <w:tcW w:w="507"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pStyle w:val="8"/>
              <w:rPr>
                <w:rFonts w:hint="eastAsia" w:ascii="宋体" w:hAnsi="宋体" w:eastAsia="宋体" w:cs="宋体"/>
              </w:rPr>
            </w:pPr>
            <w:r>
              <w:rPr>
                <w:rFonts w:hint="eastAsia" w:ascii="宋体" w:hAnsi="宋体" w:eastAsia="宋体" w:cs="宋体"/>
              </w:rPr>
              <w:t>序号</w:t>
            </w:r>
          </w:p>
        </w:tc>
        <w:tc>
          <w:tcPr>
            <w:tcW w:w="917"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指标类型</w:t>
            </w:r>
          </w:p>
        </w:tc>
        <w:tc>
          <w:tcPr>
            <w:tcW w:w="963"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考核目标</w:t>
            </w:r>
          </w:p>
        </w:tc>
        <w:tc>
          <w:tcPr>
            <w:tcW w:w="988"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具体指标</w:t>
            </w:r>
          </w:p>
        </w:tc>
        <w:tc>
          <w:tcPr>
            <w:tcW w:w="2060"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指标说明</w:t>
            </w:r>
          </w:p>
        </w:tc>
        <w:tc>
          <w:tcPr>
            <w:tcW w:w="989"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数据来源</w:t>
            </w:r>
          </w:p>
        </w:tc>
        <w:tc>
          <w:tcPr>
            <w:tcW w:w="3029"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指标定义/计算公式</w:t>
            </w:r>
          </w:p>
        </w:tc>
        <w:tc>
          <w:tcPr>
            <w:tcW w:w="903"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考核周期</w:t>
            </w:r>
          </w:p>
        </w:tc>
        <w:tc>
          <w:tcPr>
            <w:tcW w:w="780"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b/>
                <w:bCs/>
                <w:szCs w:val="21"/>
              </w:rPr>
            </w:pPr>
            <w:r>
              <w:rPr>
                <w:rFonts w:hint="eastAsia" w:ascii="宋体" w:hAnsi="宋体" w:eastAsia="宋体" w:cs="宋体"/>
                <w:b/>
                <w:bCs/>
                <w:szCs w:val="21"/>
              </w:rPr>
              <w:t>范围</w:t>
            </w:r>
          </w:p>
        </w:tc>
        <w:tc>
          <w:tcPr>
            <w:tcW w:w="1033" w:type="dxa"/>
            <w:tcBorders>
              <w:top w:val="single" w:color="auto" w:sz="8" w:space="0"/>
              <w:left w:val="nil"/>
              <w:bottom w:val="single" w:color="auto" w:sz="8" w:space="0"/>
              <w:right w:val="nil"/>
            </w:tcBorders>
            <w:tcMar>
              <w:top w:w="15" w:type="dxa"/>
              <w:left w:w="15" w:type="dxa"/>
              <w:bottom w:w="0" w:type="dxa"/>
              <w:right w:w="15" w:type="dxa"/>
            </w:tcMar>
            <w:vAlign w:val="center"/>
          </w:tcPr>
          <w:p>
            <w:pPr>
              <w:jc w:val="center"/>
              <w:rPr>
                <w:rFonts w:hint="eastAsia" w:ascii="宋体" w:hAnsi="宋体" w:eastAsia="宋体" w:cs="宋体"/>
                <w:b/>
                <w:bCs/>
                <w:szCs w:val="21"/>
              </w:rPr>
            </w:pPr>
            <w:r>
              <w:rPr>
                <w:rFonts w:hint="eastAsia" w:ascii="宋体" w:hAnsi="宋体" w:eastAsia="宋体" w:cs="宋体"/>
                <w:b/>
                <w:bCs/>
                <w:szCs w:val="21"/>
              </w:rPr>
              <w:t>权重</w:t>
            </w:r>
          </w:p>
        </w:tc>
      </w:tr>
      <w:tr>
        <w:tblPrEx>
          <w:tblLayout w:type="fixed"/>
          <w:tblCellMar>
            <w:top w:w="0" w:type="dxa"/>
            <w:left w:w="0" w:type="dxa"/>
            <w:bottom w:w="0" w:type="dxa"/>
            <w:right w:w="0" w:type="dxa"/>
          </w:tblCellMar>
        </w:tblPrEx>
        <w:trPr>
          <w:trHeight w:val="900"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1</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财务类</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费用和成本控制</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部门费用预算达成率</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当年部门实际发生费用与预算费用的比例（以财务部下发的费用预算表为准）</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部门费用实际及预算资料</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ind w:left="204" w:leftChars="97"/>
              <w:rPr>
                <w:rFonts w:hint="eastAsia" w:ascii="宋体" w:hAnsi="宋体" w:eastAsia="宋体" w:cs="宋体"/>
                <w:sz w:val="18"/>
                <w:szCs w:val="18"/>
              </w:rPr>
            </w:pPr>
            <w:r>
              <w:rPr>
                <w:rFonts w:hint="eastAsia" w:ascii="宋体" w:hAnsi="宋体" w:eastAsia="宋体" w:cs="宋体"/>
                <w:sz w:val="18"/>
                <w:szCs w:val="18"/>
              </w:rPr>
              <w:t>(实际部门费用/计划费用)*100%</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675"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2</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薪资总量预算安排达成率</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当年人工总成本实际发生金额占人工总成本预算的比例</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薪资费用实际及预算资料</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(实际发生成本/计划成本)*100%</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450"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3</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招聘费用预算达成率</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当年实际发生招聘费用与预算费用的比例</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招聘费用实际及预算资料</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(实际发生费用/计划费用)*100%</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465" w:hRule="atLeast"/>
        </w:trPr>
        <w:tc>
          <w:tcPr>
            <w:tcW w:w="507" w:type="dxa"/>
            <w:tcBorders>
              <w:top w:val="nil"/>
              <w:left w:val="nil"/>
              <w:bottom w:val="nil"/>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4</w:t>
            </w:r>
          </w:p>
        </w:tc>
        <w:tc>
          <w:tcPr>
            <w:tcW w:w="917"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88"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培训费用预算达成率</w:t>
            </w:r>
          </w:p>
        </w:tc>
        <w:tc>
          <w:tcPr>
            <w:tcW w:w="2060"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当年实际发生培训费用与预算费用的比例</w:t>
            </w:r>
          </w:p>
        </w:tc>
        <w:tc>
          <w:tcPr>
            <w:tcW w:w="989"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培训费用实际及预算资料</w:t>
            </w:r>
          </w:p>
        </w:tc>
        <w:tc>
          <w:tcPr>
            <w:tcW w:w="3029"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(实际发生费用/计划费用)*100%</w:t>
            </w:r>
          </w:p>
        </w:tc>
        <w:tc>
          <w:tcPr>
            <w:tcW w:w="903"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nil"/>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465" w:hRule="atLeast"/>
        </w:trPr>
        <w:tc>
          <w:tcPr>
            <w:tcW w:w="507"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5</w:t>
            </w:r>
          </w:p>
        </w:tc>
        <w:tc>
          <w:tcPr>
            <w:tcW w:w="917"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客户类</w:t>
            </w:r>
          </w:p>
        </w:tc>
        <w:tc>
          <w:tcPr>
            <w:tcW w:w="963"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rPr>
              <w:t>员工满意度</w:t>
            </w:r>
          </w:p>
        </w:tc>
        <w:tc>
          <w:tcPr>
            <w:tcW w:w="988"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rPr>
              <w:t>员工满意度</w:t>
            </w:r>
          </w:p>
        </w:tc>
        <w:tc>
          <w:tcPr>
            <w:tcW w:w="2060"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员工对公司人力资源制度的满意度</w:t>
            </w:r>
          </w:p>
        </w:tc>
        <w:tc>
          <w:tcPr>
            <w:tcW w:w="989"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员工满意度调查</w:t>
            </w:r>
          </w:p>
        </w:tc>
        <w:tc>
          <w:tcPr>
            <w:tcW w:w="3029"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对员工进行满意度调查的算术平均值</w:t>
            </w:r>
          </w:p>
        </w:tc>
        <w:tc>
          <w:tcPr>
            <w:tcW w:w="903"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single" w:color="auto" w:sz="8" w:space="0"/>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single" w:color="auto" w:sz="8" w:space="0"/>
              <w:left w:val="nil"/>
              <w:bottom w:val="single" w:color="auto" w:sz="8"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480"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6</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内部营运类</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制度建设</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制度和流程的书面化比率</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书面化的制度和流程所占的百分比</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需要书面化的制度和流程数量</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(已书面化的制度和流程/需要书面化的制度和流程)*100%</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450"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7</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薪酬管理</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员工工资出错次数</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员工工资发放的出错人次数</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工资发放记录</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(错误发放的工资次数/发放的工资次数)*100%</w:t>
            </w:r>
            <w:r>
              <w:rPr>
                <w:rFonts w:hint="eastAsia" w:ascii="宋体" w:hAnsi="宋体" w:eastAsia="宋体" w:cs="宋体"/>
                <w:sz w:val="18"/>
                <w:szCs w:val="18"/>
              </w:rPr>
              <w:br w:type="textWrapping"/>
            </w:r>
            <w:r>
              <w:rPr>
                <w:rFonts w:hint="eastAsia" w:ascii="宋体" w:hAnsi="宋体" w:eastAsia="宋体" w:cs="宋体"/>
                <w:sz w:val="18"/>
                <w:szCs w:val="18"/>
              </w:rPr>
              <w:t>(错误发放的人数/发放的工资人数)*100%</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675"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8</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rPr>
              <w:t>绩效管理</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员工绩效计划的按时完成率</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及时完成的业绩计划数量占应完成的业绩计划总数的比例</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绩效考核的记录及绩考核计划</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(按时完成的绩效考核数/绩效考核总数)*100%</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450"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9</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员工绩效考核申诉处理及时性</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及时处理的绩效考核申述占申述总数</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申述记录</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(按时完成的考核申诉/考核申诉的总数)*100%</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450"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10</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招聘管理</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招聘空缺职位所需的平均天数</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当年所有空缺职位招聘平均时间</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招聘记录</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空缺职位总数/招聘空缺职位所用的总天数</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225"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11</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人员编制控制率</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公司人员编制的控制适度</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工作记录及人员计划</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(实际人数/计划编制人数)*100%</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675"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12</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rPr>
              <w:t>福利保险管理</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员工四险一金办理的及时性和计算出错率</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员工四险一金办理的及时性和计算出错率</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员工福利记录和福利保险缴纳记录</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(错误办理的福利次数/办理的福利次数)*100%</w:t>
            </w:r>
            <w:r>
              <w:rPr>
                <w:rFonts w:hint="eastAsia" w:ascii="宋体" w:hAnsi="宋体" w:eastAsia="宋体" w:cs="宋体"/>
                <w:sz w:val="18"/>
                <w:szCs w:val="18"/>
              </w:rPr>
              <w:br w:type="textWrapping"/>
            </w:r>
            <w:r>
              <w:rPr>
                <w:rFonts w:hint="eastAsia" w:ascii="宋体" w:hAnsi="宋体" w:eastAsia="宋体" w:cs="宋体"/>
                <w:sz w:val="18"/>
                <w:szCs w:val="18"/>
              </w:rPr>
              <w:t>(错误办理的人数/办理的工资人数)*100%</w:t>
            </w:r>
            <w:r>
              <w:rPr>
                <w:rFonts w:hint="eastAsia" w:ascii="宋体" w:hAnsi="宋体" w:eastAsia="宋体" w:cs="宋体"/>
                <w:sz w:val="18"/>
                <w:szCs w:val="18"/>
              </w:rPr>
              <w:br w:type="textWrapping"/>
            </w:r>
            <w:r>
              <w:rPr>
                <w:rFonts w:hint="eastAsia" w:ascii="宋体" w:hAnsi="宋体" w:eastAsia="宋体" w:cs="宋体"/>
                <w:sz w:val="18"/>
                <w:szCs w:val="18"/>
              </w:rPr>
              <w:t>(按时完成的人数/应办理的总人数)*100%</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495"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13</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培训管理</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公司员工培训完成率</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公司员工培训计划的按时完成情况</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培训记录</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(按时完成的培训数量/培训计划总量)*100%</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450"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14</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员工对培训的满意度</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员工对培训的满意度</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培训评估记录</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对员工进行培训满意度调查的算术平均值</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675"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15</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员工管理</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劳动合同的管理</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员工劳动合同签订、变更、续订和终止的及时性</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工作记录</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员工劳动合同签订时间－按规定签订时间</w:t>
            </w:r>
            <w:r>
              <w:rPr>
                <w:rFonts w:hint="eastAsia" w:ascii="宋体" w:hAnsi="宋体" w:eastAsia="宋体" w:cs="宋体"/>
                <w:sz w:val="18"/>
                <w:szCs w:val="18"/>
              </w:rPr>
              <w:br w:type="textWrapping"/>
            </w:r>
            <w:r>
              <w:rPr>
                <w:rFonts w:hint="eastAsia" w:ascii="宋体" w:hAnsi="宋体" w:eastAsia="宋体" w:cs="宋体"/>
                <w:sz w:val="18"/>
                <w:szCs w:val="18"/>
              </w:rPr>
              <w:t>(未签订劳动合同的员工/应签订劳动合同的员工)*100%</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450"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16</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员工入、离职手续的办理</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员工入、离职手续办理的及时性</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工作记录</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员工实际办理入/离职时间－员工应按规定办理入/离职时间</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690" w:hRule="atLeast"/>
        </w:trPr>
        <w:tc>
          <w:tcPr>
            <w:tcW w:w="507" w:type="dxa"/>
            <w:tcBorders>
              <w:top w:val="nil"/>
              <w:left w:val="nil"/>
              <w:bottom w:val="nil"/>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17</w:t>
            </w:r>
          </w:p>
        </w:tc>
        <w:tc>
          <w:tcPr>
            <w:tcW w:w="917"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日常基础工作</w:t>
            </w:r>
          </w:p>
        </w:tc>
        <w:tc>
          <w:tcPr>
            <w:tcW w:w="988"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公司内部档案的完整性及数据更新的及时性</w:t>
            </w:r>
          </w:p>
        </w:tc>
        <w:tc>
          <w:tcPr>
            <w:tcW w:w="2060"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公司内部档案的完整性及数据更新的及时性</w:t>
            </w:r>
          </w:p>
        </w:tc>
        <w:tc>
          <w:tcPr>
            <w:tcW w:w="989"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工作记录、档案记录及内部资料记录</w:t>
            </w:r>
          </w:p>
        </w:tc>
        <w:tc>
          <w:tcPr>
            <w:tcW w:w="3029"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(已归档人数/应归档人数)*100%</w:t>
            </w:r>
          </w:p>
        </w:tc>
        <w:tc>
          <w:tcPr>
            <w:tcW w:w="903"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nil"/>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nil"/>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300" w:hRule="atLeast"/>
        </w:trPr>
        <w:tc>
          <w:tcPr>
            <w:tcW w:w="507"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18</w:t>
            </w:r>
          </w:p>
        </w:tc>
        <w:tc>
          <w:tcPr>
            <w:tcW w:w="917"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学习发展类</w:t>
            </w:r>
          </w:p>
        </w:tc>
        <w:tc>
          <w:tcPr>
            <w:tcW w:w="963"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员工流失</w:t>
            </w:r>
          </w:p>
        </w:tc>
        <w:tc>
          <w:tcPr>
            <w:tcW w:w="988"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员工流失率</w:t>
            </w:r>
          </w:p>
        </w:tc>
        <w:tc>
          <w:tcPr>
            <w:tcW w:w="2060"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自动离职员工的数量</w:t>
            </w:r>
          </w:p>
        </w:tc>
        <w:tc>
          <w:tcPr>
            <w:tcW w:w="989"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人员流动报表</w:t>
            </w:r>
          </w:p>
        </w:tc>
        <w:tc>
          <w:tcPr>
            <w:tcW w:w="3029"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(离职人数/平均人数)*100%</w:t>
            </w:r>
          </w:p>
        </w:tc>
        <w:tc>
          <w:tcPr>
            <w:tcW w:w="903"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single" w:color="auto" w:sz="8" w:space="0"/>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450"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19</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rPr>
              <w:t>劳动生产率</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人均运营收入</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当年公司的全部运营收入与全年员工平均人数之比</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财务报表及人员统计表</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(全年运营收入/全年平均人数)*100% 年度</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450"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20</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color w:val="000000"/>
                <w:sz w:val="18"/>
                <w:szCs w:val="18"/>
              </w:rPr>
            </w:pPr>
            <w:r>
              <w:rPr>
                <w:rFonts w:hint="eastAsia" w:ascii="宋体" w:hAnsi="宋体" w:eastAsia="宋体" w:cs="宋体"/>
                <w:color w:val="000000"/>
                <w:sz w:val="18"/>
                <w:szCs w:val="18"/>
              </w:rPr>
              <w:t>部门内部管理</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部门内部员工的满意度</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员工对该部门的工作氛围、领导风格等的满意程度</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下属员工用满意度评价</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对员工进行满意度调查的算术平均值</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300" w:hRule="atLeast"/>
        </w:trPr>
        <w:tc>
          <w:tcPr>
            <w:tcW w:w="507"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21</w:t>
            </w:r>
          </w:p>
        </w:tc>
        <w:tc>
          <w:tcPr>
            <w:tcW w:w="917"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员工培训</w:t>
            </w:r>
          </w:p>
        </w:tc>
        <w:tc>
          <w:tcPr>
            <w:tcW w:w="988"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部门培训完成率</w:t>
            </w:r>
          </w:p>
        </w:tc>
        <w:tc>
          <w:tcPr>
            <w:tcW w:w="206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部门的培训完成情况</w:t>
            </w:r>
          </w:p>
        </w:tc>
        <w:tc>
          <w:tcPr>
            <w:tcW w:w="98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培训记录</w:t>
            </w:r>
          </w:p>
        </w:tc>
        <w:tc>
          <w:tcPr>
            <w:tcW w:w="3029"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(部门培训实际完成情况/计划完成量)*100%</w:t>
            </w:r>
          </w:p>
        </w:tc>
        <w:tc>
          <w:tcPr>
            <w:tcW w:w="903"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4"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r>
        <w:tblPrEx>
          <w:tblLayout w:type="fixed"/>
          <w:tblCellMar>
            <w:top w:w="0" w:type="dxa"/>
            <w:left w:w="0" w:type="dxa"/>
            <w:bottom w:w="0" w:type="dxa"/>
            <w:right w:w="0" w:type="dxa"/>
          </w:tblCellMar>
        </w:tblPrEx>
        <w:trPr>
          <w:trHeight w:val="465" w:hRule="atLeast"/>
        </w:trPr>
        <w:tc>
          <w:tcPr>
            <w:tcW w:w="507" w:type="dxa"/>
            <w:tcBorders>
              <w:top w:val="nil"/>
              <w:left w:val="nil"/>
              <w:bottom w:val="single" w:color="auto" w:sz="8" w:space="0"/>
              <w:right w:val="single" w:color="auto" w:sz="4" w:space="0"/>
            </w:tcBorders>
            <w:tcMar>
              <w:top w:w="15" w:type="dxa"/>
              <w:left w:w="15" w:type="dxa"/>
              <w:bottom w:w="0" w:type="dxa"/>
              <w:right w:w="15" w:type="dxa"/>
            </w:tcMar>
            <w:vAlign w:val="center"/>
          </w:tcPr>
          <w:p>
            <w:pPr>
              <w:jc w:val="right"/>
              <w:rPr>
                <w:rFonts w:hint="eastAsia" w:ascii="宋体" w:hAnsi="宋体" w:eastAsia="宋体" w:cs="宋体"/>
                <w:sz w:val="18"/>
                <w:szCs w:val="18"/>
              </w:rPr>
            </w:pPr>
            <w:r>
              <w:rPr>
                <w:rFonts w:hint="eastAsia" w:ascii="宋体" w:hAnsi="宋体" w:eastAsia="宋体" w:cs="宋体"/>
                <w:sz w:val="18"/>
                <w:szCs w:val="18"/>
              </w:rPr>
              <w:t>22</w:t>
            </w:r>
          </w:p>
        </w:tc>
        <w:tc>
          <w:tcPr>
            <w:tcW w:w="917" w:type="dxa"/>
            <w:tcBorders>
              <w:top w:val="nil"/>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63" w:type="dxa"/>
            <w:tcBorders>
              <w:top w:val="nil"/>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988" w:type="dxa"/>
            <w:tcBorders>
              <w:top w:val="nil"/>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部门员工培训参加率</w:t>
            </w:r>
          </w:p>
        </w:tc>
        <w:tc>
          <w:tcPr>
            <w:tcW w:w="2060" w:type="dxa"/>
            <w:tcBorders>
              <w:top w:val="nil"/>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部门内部员工参加培训的情况</w:t>
            </w:r>
          </w:p>
        </w:tc>
        <w:tc>
          <w:tcPr>
            <w:tcW w:w="989" w:type="dxa"/>
            <w:tcBorders>
              <w:top w:val="nil"/>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培训记录/培训出勤记录</w:t>
            </w:r>
          </w:p>
        </w:tc>
        <w:tc>
          <w:tcPr>
            <w:tcW w:w="3029" w:type="dxa"/>
            <w:tcBorders>
              <w:top w:val="nil"/>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(实际参加培训数量/应参加培训总量)*100%</w:t>
            </w:r>
          </w:p>
        </w:tc>
        <w:tc>
          <w:tcPr>
            <w:tcW w:w="903" w:type="dxa"/>
            <w:tcBorders>
              <w:top w:val="nil"/>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 w:val="18"/>
                <w:szCs w:val="18"/>
              </w:rPr>
            </w:pPr>
            <w:r>
              <w:rPr>
                <w:rFonts w:hint="eastAsia" w:ascii="宋体" w:hAnsi="宋体" w:eastAsia="宋体" w:cs="宋体"/>
                <w:sz w:val="18"/>
                <w:szCs w:val="18"/>
              </w:rPr>
              <w:t>　</w:t>
            </w:r>
          </w:p>
        </w:tc>
        <w:tc>
          <w:tcPr>
            <w:tcW w:w="780" w:type="dxa"/>
            <w:tcBorders>
              <w:top w:val="nil"/>
              <w:left w:val="nil"/>
              <w:bottom w:val="single" w:color="auto" w:sz="8" w:space="0"/>
              <w:right w:val="single" w:color="auto" w:sz="4" w:space="0"/>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c>
          <w:tcPr>
            <w:tcW w:w="1033" w:type="dxa"/>
            <w:tcBorders>
              <w:top w:val="nil"/>
              <w:left w:val="nil"/>
              <w:bottom w:val="single" w:color="auto" w:sz="8" w:space="0"/>
              <w:right w:val="nil"/>
            </w:tcBorders>
            <w:tcMar>
              <w:top w:w="15" w:type="dxa"/>
              <w:left w:w="15" w:type="dxa"/>
              <w:bottom w:w="0" w:type="dxa"/>
              <w:right w:w="15" w:type="dxa"/>
            </w:tcMar>
            <w:vAlign w:val="center"/>
          </w:tcPr>
          <w:p>
            <w:pPr>
              <w:rPr>
                <w:rFonts w:hint="eastAsia" w:ascii="宋体" w:hAnsi="宋体" w:eastAsia="宋体" w:cs="宋体"/>
                <w:szCs w:val="21"/>
              </w:rPr>
            </w:pPr>
            <w:r>
              <w:rPr>
                <w:rFonts w:hint="eastAsia" w:ascii="宋体" w:hAnsi="宋体" w:eastAsia="宋体" w:cs="宋体"/>
                <w:szCs w:val="21"/>
              </w:rPr>
              <w:t>　</w:t>
            </w:r>
          </w:p>
        </w:tc>
      </w:tr>
    </w:tbl>
    <w:p>
      <w:pPr>
        <w:spacing w:line="360" w:lineRule="auto"/>
        <w:rPr>
          <w:rFonts w:hint="eastAsia" w:ascii="宋体" w:hAnsi="宋体" w:eastAsia="宋体" w:cs="宋体"/>
        </w:rPr>
      </w:pPr>
    </w:p>
    <w:p>
      <w:pPr>
        <w:spacing w:line="360" w:lineRule="auto"/>
        <w:rPr>
          <w:rFonts w:hint="eastAsia" w:ascii="宋体" w:hAnsi="宋体" w:eastAsia="宋体" w:cs="宋体"/>
        </w:rPr>
        <w:sectPr>
          <w:pgSz w:w="16838" w:h="11906" w:orient="landscape"/>
          <w:pgMar w:top="1797" w:right="1440" w:bottom="1468" w:left="1440" w:header="851" w:footer="992" w:gutter="0"/>
          <w:cols w:space="0" w:num="1"/>
          <w:titlePg/>
          <w:rtlGutter w:val="0"/>
          <w:docGrid w:type="lines" w:linePitch="320" w:charSpace="0"/>
        </w:sectPr>
      </w:pPr>
    </w:p>
    <w:p>
      <w:pPr>
        <w:pStyle w:val="2"/>
        <w:spacing w:line="360" w:lineRule="auto"/>
        <w:jc w:val="center"/>
        <w:rPr>
          <w:rFonts w:hint="eastAsia" w:ascii="宋体" w:hAnsi="宋体" w:eastAsia="宋体" w:cs="宋体"/>
          <w:sz w:val="32"/>
          <w:szCs w:val="32"/>
        </w:rPr>
      </w:pPr>
      <w:bookmarkStart w:id="250" w:name="_Toc260043991"/>
      <w:bookmarkStart w:id="251" w:name="_Toc17908"/>
      <w:r>
        <w:rPr>
          <w:rFonts w:hint="eastAsia" w:ascii="宋体" w:hAnsi="宋体" w:eastAsia="宋体" w:cs="宋体"/>
          <w:sz w:val="32"/>
          <w:szCs w:val="32"/>
        </w:rPr>
        <w:t>实验十一  实验考核</w:t>
      </w:r>
      <w:bookmarkEnd w:id="250"/>
      <w:bookmarkEnd w:id="251"/>
    </w:p>
    <w:p>
      <w:pPr>
        <w:pStyle w:val="3"/>
        <w:spacing w:line="360" w:lineRule="auto"/>
        <w:rPr>
          <w:rFonts w:hint="eastAsia" w:ascii="宋体" w:hAnsi="宋体" w:eastAsia="宋体" w:cs="宋体"/>
          <w:sz w:val="24"/>
          <w:szCs w:val="24"/>
        </w:rPr>
      </w:pPr>
      <w:bookmarkStart w:id="252" w:name="_Toc260043992"/>
      <w:bookmarkStart w:id="253" w:name="_Toc21171"/>
      <w:r>
        <w:rPr>
          <w:rFonts w:hint="eastAsia" w:ascii="宋体" w:hAnsi="宋体" w:eastAsia="宋体" w:cs="宋体"/>
          <w:sz w:val="24"/>
          <w:szCs w:val="24"/>
        </w:rPr>
        <w:t>一、实验课时</w:t>
      </w:r>
      <w:bookmarkEnd w:id="252"/>
      <w:bookmarkEnd w:id="253"/>
    </w:p>
    <w:p>
      <w:pPr>
        <w:spacing w:line="360" w:lineRule="auto"/>
        <w:ind w:left="225"/>
        <w:jc w:val="left"/>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2</w:t>
      </w:r>
      <w:r>
        <w:rPr>
          <w:rFonts w:hint="eastAsia" w:ascii="宋体" w:hAnsi="宋体" w:eastAsia="宋体" w:cs="宋体"/>
          <w:sz w:val="24"/>
          <w:szCs w:val="24"/>
        </w:rPr>
        <w:t>课时</w:t>
      </w:r>
    </w:p>
    <w:p>
      <w:pPr>
        <w:pStyle w:val="3"/>
        <w:numPr>
          <w:ilvl w:val="0"/>
          <w:numId w:val="4"/>
        </w:numPr>
        <w:spacing w:line="360" w:lineRule="auto"/>
        <w:rPr>
          <w:rFonts w:hint="eastAsia" w:ascii="宋体" w:hAnsi="宋体" w:eastAsia="宋体" w:cs="宋体"/>
          <w:sz w:val="21"/>
          <w:szCs w:val="21"/>
        </w:rPr>
      </w:pPr>
      <w:bookmarkStart w:id="254" w:name="_Toc260043993"/>
      <w:bookmarkStart w:id="255" w:name="_Toc2189"/>
      <w:r>
        <w:rPr>
          <w:rFonts w:hint="eastAsia" w:ascii="宋体" w:hAnsi="宋体" w:eastAsia="宋体" w:cs="宋体"/>
          <w:sz w:val="21"/>
          <w:szCs w:val="21"/>
        </w:rPr>
        <w:t>实验目的</w:t>
      </w:r>
      <w:bookmarkEnd w:id="254"/>
      <w:bookmarkEnd w:id="255"/>
    </w:p>
    <w:p>
      <w:pPr>
        <w:numPr>
          <w:ilvl w:val="0"/>
          <w:numId w:val="0"/>
        </w:numPr>
        <w:rPr>
          <w:rFonts w:hint="eastAsia" w:eastAsia="宋体"/>
          <w:lang w:val="en-US" w:eastAsia="zh-CN"/>
        </w:rPr>
      </w:pPr>
      <w:r>
        <w:rPr>
          <w:rFonts w:hint="eastAsia"/>
          <w:lang w:val="en-US" w:eastAsia="zh-CN"/>
        </w:rPr>
        <w:t xml:space="preserve">    综合实训考核</w:t>
      </w:r>
    </w:p>
    <w:p>
      <w:pPr>
        <w:pStyle w:val="3"/>
        <w:spacing w:line="360" w:lineRule="auto"/>
        <w:rPr>
          <w:rFonts w:hint="eastAsia" w:ascii="宋体" w:hAnsi="宋体" w:eastAsia="宋体" w:cs="宋体"/>
          <w:sz w:val="24"/>
          <w:szCs w:val="24"/>
        </w:rPr>
      </w:pPr>
      <w:bookmarkStart w:id="256" w:name="_Toc16299"/>
      <w:bookmarkStart w:id="257" w:name="_Toc260043994"/>
      <w:r>
        <w:rPr>
          <w:rFonts w:hint="eastAsia" w:ascii="宋体" w:hAnsi="宋体" w:eastAsia="宋体" w:cs="宋体"/>
          <w:sz w:val="24"/>
          <w:szCs w:val="24"/>
        </w:rPr>
        <w:t>三、实验考核</w:t>
      </w:r>
      <w:bookmarkEnd w:id="256"/>
      <w:bookmarkEnd w:id="257"/>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1、HR部门的月度KPI绩效考核得分连续3个月不达标将被解雇，年度绩效考核不合格便被解雇。</w:t>
      </w:r>
    </w:p>
    <w:p>
      <w:pPr>
        <w:pStyle w:val="17"/>
        <w:spacing w:line="360" w:lineRule="auto"/>
        <w:ind w:firstLine="360" w:firstLineChars="150"/>
        <w:rPr>
          <w:rFonts w:hint="eastAsia" w:ascii="宋体" w:hAnsi="宋体" w:eastAsia="宋体" w:cs="宋体"/>
          <w:sz w:val="24"/>
          <w:szCs w:val="24"/>
          <w:lang w:val="en-US" w:eastAsia="zh-CN"/>
        </w:rPr>
      </w:pPr>
      <w:r>
        <w:rPr>
          <w:rFonts w:hint="eastAsia" w:ascii="宋体" w:hAnsi="宋体" w:eastAsia="宋体" w:cs="宋体"/>
          <w:sz w:val="24"/>
          <w:szCs w:val="24"/>
        </w:rPr>
        <w:t>2、HR部门的KPI绩效考核评分排名高低。每月提供一次绩效报告，只按岗位考核，随机生成分数，百分制（随机70-100分），各部门考核指标参考《绩效考核量化管 理全案》，需记录下来每个月的人员考核分数。学生可查阅各岗位的绩效考核指标量表。</w:t>
      </w:r>
      <w:r>
        <w:rPr>
          <w:rFonts w:hint="eastAsia" w:ascii="宋体" w:hAnsi="宋体" w:cs="宋体"/>
          <w:sz w:val="24"/>
          <w:szCs w:val="24"/>
          <w:lang w:val="en-US" w:eastAsia="zh-CN"/>
        </w:rPr>
        <w:t>见下表。</w:t>
      </w:r>
    </w:p>
    <w:p>
      <w:pPr>
        <w:pStyle w:val="17"/>
        <w:spacing w:line="360" w:lineRule="auto"/>
        <w:ind w:firstLine="360" w:firstLineChars="150"/>
        <w:rPr>
          <w:rFonts w:hint="eastAsia"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人工成本利润率的排名高低。按照公司名称、资金，累计销售额、累计人事费用、人工成本利润率、人均人工成本、人事费用率、人工成本含量、人工成本销售收入系数、人工成本产出系数、劳动分配率、人均产值展示结果。</w:t>
      </w:r>
    </w:p>
    <w:p>
      <w:pPr>
        <w:pStyle w:val="17"/>
        <w:spacing w:line="360" w:lineRule="auto"/>
        <w:ind w:firstLine="360" w:firstLineChars="150"/>
        <w:rPr>
          <w:rFonts w:hint="eastAsia" w:ascii="宋体" w:hAnsi="宋体" w:eastAsia="宋体" w:cs="宋体"/>
          <w:sz w:val="24"/>
          <w:szCs w:val="24"/>
        </w:rPr>
      </w:pPr>
    </w:p>
    <w:p>
      <w:pPr>
        <w:pStyle w:val="17"/>
        <w:spacing w:line="360" w:lineRule="auto"/>
        <w:ind w:firstLine="360" w:firstLineChars="150"/>
        <w:rPr>
          <w:rFonts w:hint="eastAsia" w:ascii="宋体" w:hAnsi="宋体" w:eastAsia="宋体" w:cs="宋体"/>
          <w:sz w:val="24"/>
          <w:szCs w:val="24"/>
        </w:rPr>
      </w:pPr>
    </w:p>
    <w:p>
      <w:pPr>
        <w:pStyle w:val="17"/>
        <w:spacing w:line="360" w:lineRule="auto"/>
        <w:ind w:firstLine="360" w:firstLineChars="150"/>
        <w:rPr>
          <w:rFonts w:hint="eastAsia" w:ascii="宋体" w:hAnsi="宋体" w:eastAsia="宋体" w:cs="宋体"/>
          <w:sz w:val="24"/>
          <w:szCs w:val="24"/>
        </w:rPr>
      </w:pPr>
    </w:p>
    <w:p>
      <w:pPr>
        <w:pStyle w:val="17"/>
        <w:spacing w:line="360" w:lineRule="auto"/>
        <w:ind w:firstLine="360" w:firstLineChars="150"/>
        <w:rPr>
          <w:rFonts w:hint="eastAsia" w:ascii="宋体" w:hAnsi="宋体" w:eastAsia="宋体" w:cs="宋体"/>
          <w:sz w:val="24"/>
          <w:szCs w:val="24"/>
        </w:rPr>
      </w:pPr>
    </w:p>
    <w:p>
      <w:pPr>
        <w:pStyle w:val="17"/>
        <w:spacing w:line="360" w:lineRule="auto"/>
        <w:ind w:firstLine="360" w:firstLineChars="150"/>
        <w:rPr>
          <w:rFonts w:hint="eastAsia" w:ascii="宋体" w:hAnsi="宋体" w:eastAsia="宋体" w:cs="宋体"/>
          <w:sz w:val="24"/>
          <w:szCs w:val="24"/>
        </w:rPr>
      </w:pPr>
    </w:p>
    <w:p>
      <w:pPr>
        <w:pStyle w:val="17"/>
        <w:spacing w:line="360" w:lineRule="auto"/>
        <w:ind w:firstLine="360" w:firstLineChars="150"/>
        <w:rPr>
          <w:rFonts w:hint="eastAsia" w:ascii="宋体" w:hAnsi="宋体" w:eastAsia="宋体" w:cs="宋体"/>
          <w:sz w:val="24"/>
          <w:szCs w:val="24"/>
        </w:rPr>
      </w:pPr>
    </w:p>
    <w:p>
      <w:pPr>
        <w:pStyle w:val="17"/>
        <w:spacing w:line="360" w:lineRule="auto"/>
        <w:ind w:firstLine="360" w:firstLineChars="150"/>
        <w:rPr>
          <w:rFonts w:hint="eastAsia" w:ascii="宋体" w:hAnsi="宋体" w:eastAsia="宋体" w:cs="宋体"/>
          <w:sz w:val="24"/>
          <w:szCs w:val="24"/>
        </w:rPr>
      </w:pPr>
    </w:p>
    <w:p>
      <w:pPr>
        <w:pStyle w:val="17"/>
        <w:spacing w:line="360" w:lineRule="auto"/>
        <w:ind w:firstLine="360" w:firstLineChars="150"/>
        <w:rPr>
          <w:rFonts w:hint="eastAsia" w:ascii="宋体" w:hAnsi="宋体" w:eastAsia="宋体" w:cs="宋体"/>
          <w:sz w:val="24"/>
          <w:szCs w:val="24"/>
        </w:rPr>
      </w:pPr>
    </w:p>
    <w:p>
      <w:pPr>
        <w:pStyle w:val="17"/>
        <w:spacing w:line="360" w:lineRule="auto"/>
        <w:ind w:firstLine="360" w:firstLineChars="150"/>
        <w:rPr>
          <w:rFonts w:hint="eastAsia" w:ascii="宋体" w:hAnsi="宋体" w:eastAsia="宋体" w:cs="宋体"/>
          <w:sz w:val="24"/>
          <w:szCs w:val="24"/>
        </w:rPr>
      </w:pPr>
    </w:p>
    <w:p>
      <w:pPr>
        <w:pStyle w:val="17"/>
        <w:spacing w:line="360" w:lineRule="auto"/>
        <w:ind w:firstLine="360" w:firstLineChars="150"/>
        <w:rPr>
          <w:rFonts w:hint="eastAsia" w:ascii="宋体" w:hAnsi="宋体" w:eastAsia="宋体" w:cs="宋体"/>
          <w:sz w:val="24"/>
          <w:szCs w:val="24"/>
        </w:rPr>
      </w:pPr>
    </w:p>
    <w:p>
      <w:pPr>
        <w:pStyle w:val="17"/>
        <w:spacing w:line="360" w:lineRule="auto"/>
        <w:ind w:firstLine="360" w:firstLineChars="150"/>
        <w:rPr>
          <w:rFonts w:hint="eastAsia" w:ascii="宋体" w:hAnsi="宋体" w:eastAsia="宋体" w:cs="宋体"/>
          <w:sz w:val="24"/>
          <w:szCs w:val="24"/>
        </w:rPr>
      </w:pPr>
    </w:p>
    <w:p>
      <w:pPr>
        <w:pStyle w:val="17"/>
        <w:spacing w:line="360" w:lineRule="auto"/>
        <w:ind w:firstLine="360" w:firstLineChars="150"/>
        <w:rPr>
          <w:rFonts w:hint="eastAsia" w:ascii="宋体" w:hAnsi="宋体" w:eastAsia="宋体" w:cs="宋体"/>
          <w:sz w:val="24"/>
          <w:szCs w:val="24"/>
        </w:rPr>
      </w:pPr>
    </w:p>
    <w:p>
      <w:pPr>
        <w:pStyle w:val="17"/>
        <w:spacing w:line="360" w:lineRule="auto"/>
        <w:ind w:left="0" w:leftChars="0" w:firstLine="0" w:firstLineChars="0"/>
        <w:rPr>
          <w:rFonts w:hint="eastAsia" w:ascii="宋体" w:hAnsi="宋体" w:eastAsia="宋体" w:cs="宋体"/>
          <w:sz w:val="24"/>
          <w:szCs w:val="24"/>
        </w:rPr>
      </w:pPr>
      <w:bookmarkStart w:id="258" w:name="_GoBack"/>
      <w:bookmarkEnd w:id="258"/>
    </w:p>
    <w:p>
      <w:pPr>
        <w:pStyle w:val="17"/>
        <w:spacing w:line="360" w:lineRule="auto"/>
        <w:ind w:firstLine="360" w:firstLineChars="150"/>
        <w:rPr>
          <w:rFonts w:hint="eastAsia" w:ascii="宋体" w:hAnsi="宋体" w:eastAsia="宋体" w:cs="宋体"/>
          <w:sz w:val="24"/>
          <w:szCs w:val="24"/>
        </w:rPr>
      </w:pPr>
    </w:p>
    <w:tbl>
      <w:tblPr>
        <w:tblStyle w:val="16"/>
        <w:tblW w:w="90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4"/>
        <w:gridCol w:w="810"/>
        <w:gridCol w:w="780"/>
        <w:gridCol w:w="1140"/>
        <w:gridCol w:w="1815"/>
        <w:gridCol w:w="975"/>
        <w:gridCol w:w="1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74" w:type="dxa"/>
            <w:shd w:val="clear" w:color="auto" w:fill="FFFFFF"/>
            <w:vAlign w:val="top"/>
          </w:tcPr>
          <w:p>
            <w:pPr>
              <w:pStyle w:val="17"/>
              <w:spacing w:line="360" w:lineRule="auto"/>
              <w:ind w:firstLine="0" w:firstLineChars="0"/>
              <w:rPr>
                <w:rFonts w:hint="eastAsia" w:ascii="宋体" w:hAnsi="宋体" w:eastAsia="宋体" w:cs="宋体"/>
                <w:b/>
                <w:color w:val="000000"/>
                <w:sz w:val="18"/>
                <w:szCs w:val="18"/>
              </w:rPr>
            </w:pPr>
            <w:r>
              <w:rPr>
                <w:rFonts w:hint="eastAsia" w:ascii="宋体" w:hAnsi="宋体" w:eastAsia="宋体" w:cs="宋体"/>
                <w:b/>
                <w:color w:val="000000"/>
                <w:sz w:val="18"/>
                <w:szCs w:val="18"/>
              </w:rPr>
              <w:t>被考核人：</w:t>
            </w:r>
          </w:p>
        </w:tc>
        <w:tc>
          <w:tcPr>
            <w:tcW w:w="1590" w:type="dxa"/>
            <w:gridSpan w:val="2"/>
            <w:shd w:val="clear" w:color="auto" w:fill="FFFFFF"/>
            <w:vAlign w:val="top"/>
          </w:tcPr>
          <w:p>
            <w:pPr>
              <w:pStyle w:val="17"/>
              <w:spacing w:line="360" w:lineRule="auto"/>
              <w:ind w:firstLine="0" w:firstLineChars="0"/>
              <w:rPr>
                <w:rFonts w:hint="eastAsia" w:ascii="宋体" w:hAnsi="宋体" w:eastAsia="宋体" w:cs="宋体"/>
                <w:b/>
                <w:color w:val="000000"/>
                <w:sz w:val="18"/>
                <w:szCs w:val="18"/>
                <w:lang w:eastAsia="zh-CN"/>
              </w:rPr>
            </w:pPr>
            <w:r>
              <w:rPr>
                <w:rFonts w:hint="eastAsia" w:ascii="宋体" w:hAnsi="宋体" w:eastAsia="宋体" w:cs="宋体"/>
                <w:b/>
                <w:color w:val="000000"/>
                <w:sz w:val="18"/>
                <w:szCs w:val="18"/>
              </w:rPr>
              <w:t>学生名字</w:t>
            </w:r>
            <w:r>
              <w:rPr>
                <w:rFonts w:hint="eastAsia" w:ascii="宋体" w:hAnsi="宋体" w:cs="宋体"/>
                <w:b/>
                <w:color w:val="000000"/>
                <w:sz w:val="18"/>
                <w:szCs w:val="18"/>
                <w:lang w:eastAsia="zh-CN"/>
              </w:rPr>
              <w:t>：</w:t>
            </w:r>
          </w:p>
        </w:tc>
        <w:tc>
          <w:tcPr>
            <w:tcW w:w="1140" w:type="dxa"/>
            <w:shd w:val="clear" w:color="auto" w:fill="FFFFFF"/>
            <w:vAlign w:val="top"/>
          </w:tcPr>
          <w:p>
            <w:pPr>
              <w:pStyle w:val="17"/>
              <w:spacing w:line="360" w:lineRule="auto"/>
              <w:ind w:firstLine="0" w:firstLineChars="0"/>
              <w:rPr>
                <w:rFonts w:hint="eastAsia" w:ascii="宋体" w:hAnsi="宋体" w:eastAsia="宋体" w:cs="宋体"/>
                <w:b/>
                <w:color w:val="000000"/>
                <w:sz w:val="18"/>
                <w:szCs w:val="18"/>
              </w:rPr>
            </w:pPr>
            <w:r>
              <w:rPr>
                <w:rFonts w:hint="eastAsia" w:ascii="宋体" w:hAnsi="宋体" w:eastAsia="宋体" w:cs="宋体"/>
                <w:b/>
                <w:color w:val="000000"/>
                <w:sz w:val="18"/>
                <w:szCs w:val="18"/>
              </w:rPr>
              <w:t>职位</w:t>
            </w:r>
          </w:p>
        </w:tc>
        <w:tc>
          <w:tcPr>
            <w:tcW w:w="1815" w:type="dxa"/>
            <w:shd w:val="clear" w:color="auto" w:fill="FFFFFF"/>
            <w:vAlign w:val="top"/>
          </w:tcPr>
          <w:p>
            <w:pPr>
              <w:pStyle w:val="17"/>
              <w:spacing w:line="360" w:lineRule="auto"/>
              <w:ind w:firstLine="0" w:firstLineChars="0"/>
              <w:rPr>
                <w:rFonts w:hint="eastAsia" w:ascii="宋体" w:hAnsi="宋体" w:eastAsia="宋体" w:cs="宋体"/>
                <w:b/>
                <w:color w:val="000000"/>
                <w:sz w:val="18"/>
                <w:szCs w:val="18"/>
              </w:rPr>
            </w:pPr>
            <w:r>
              <w:rPr>
                <w:rFonts w:hint="eastAsia" w:ascii="宋体" w:hAnsi="宋体" w:eastAsia="宋体" w:cs="宋体"/>
                <w:b/>
                <w:color w:val="000000"/>
                <w:sz w:val="18"/>
                <w:szCs w:val="18"/>
              </w:rPr>
              <w:t>人力资源经理</w:t>
            </w:r>
          </w:p>
        </w:tc>
        <w:tc>
          <w:tcPr>
            <w:tcW w:w="975" w:type="dxa"/>
            <w:shd w:val="clear" w:color="auto" w:fill="FFFFFF"/>
            <w:vAlign w:val="top"/>
          </w:tcPr>
          <w:p>
            <w:pPr>
              <w:pStyle w:val="17"/>
              <w:spacing w:line="360" w:lineRule="auto"/>
              <w:ind w:firstLine="0" w:firstLineChars="0"/>
              <w:rPr>
                <w:rFonts w:hint="eastAsia" w:ascii="宋体" w:hAnsi="宋体" w:eastAsia="宋体" w:cs="宋体"/>
                <w:b/>
                <w:color w:val="000000"/>
                <w:sz w:val="18"/>
                <w:szCs w:val="18"/>
              </w:rPr>
            </w:pPr>
            <w:r>
              <w:rPr>
                <w:rFonts w:hint="eastAsia" w:ascii="宋体" w:hAnsi="宋体" w:eastAsia="宋体" w:cs="宋体"/>
                <w:b/>
                <w:color w:val="000000"/>
                <w:sz w:val="18"/>
                <w:szCs w:val="18"/>
              </w:rPr>
              <w:t>考核时间</w:t>
            </w:r>
          </w:p>
        </w:tc>
        <w:tc>
          <w:tcPr>
            <w:tcW w:w="1770" w:type="dxa"/>
            <w:shd w:val="clear" w:color="auto" w:fill="FFFFFF"/>
            <w:vAlign w:val="top"/>
          </w:tcPr>
          <w:p>
            <w:pPr>
              <w:pStyle w:val="17"/>
              <w:spacing w:line="360" w:lineRule="auto"/>
              <w:ind w:firstLine="631" w:firstLineChars="349"/>
              <w:rPr>
                <w:rFonts w:hint="eastAsia" w:ascii="宋体" w:hAnsi="宋体" w:eastAsia="宋体" w:cs="宋体"/>
                <w:b/>
                <w:color w:val="000000"/>
                <w:sz w:val="18"/>
                <w:szCs w:val="18"/>
              </w:rPr>
            </w:pPr>
            <w:r>
              <w:rPr>
                <w:rFonts w:hint="eastAsia" w:ascii="宋体" w:hAnsi="宋体" w:eastAsia="宋体" w:cs="宋体"/>
                <w:b/>
                <w:color w:val="000000"/>
                <w:sz w:val="18"/>
                <w:szCs w:val="18"/>
              </w:rPr>
              <w:t xml:space="preserve">年 </w:t>
            </w:r>
            <w:r>
              <w:rPr>
                <w:rFonts w:hint="eastAsia" w:ascii="宋体" w:hAnsi="宋体" w:cs="宋体"/>
                <w:b/>
                <w:color w:val="000000"/>
                <w:sz w:val="18"/>
                <w:szCs w:val="18"/>
                <w:lang w:val="en-US" w:eastAsia="zh-CN"/>
              </w:rPr>
              <w:t xml:space="preserve">    </w:t>
            </w:r>
            <w:r>
              <w:rPr>
                <w:rFonts w:hint="eastAsia" w:ascii="宋体" w:hAnsi="宋体" w:eastAsia="宋体" w:cs="宋体"/>
                <w:b/>
                <w:color w:val="000000"/>
                <w:sz w:val="18"/>
                <w:szCs w:val="18"/>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74" w:type="dxa"/>
            <w:shd w:val="clear" w:color="auto" w:fill="808080"/>
            <w:vAlign w:val="top"/>
          </w:tcPr>
          <w:p>
            <w:pPr>
              <w:pStyle w:val="17"/>
              <w:spacing w:line="360" w:lineRule="auto"/>
              <w:ind w:firstLine="0" w:firstLineChars="0"/>
              <w:rPr>
                <w:rFonts w:hint="eastAsia" w:ascii="宋体" w:hAnsi="宋体" w:eastAsia="宋体" w:cs="宋体"/>
                <w:b/>
                <w:color w:val="000000"/>
                <w:sz w:val="18"/>
                <w:szCs w:val="18"/>
              </w:rPr>
            </w:pPr>
            <w:r>
              <w:rPr>
                <w:rFonts w:hint="eastAsia" w:ascii="宋体" w:hAnsi="宋体" w:eastAsia="宋体" w:cs="宋体"/>
                <w:b/>
                <w:color w:val="000000"/>
                <w:sz w:val="18"/>
                <w:szCs w:val="18"/>
              </w:rPr>
              <w:t>KPI指标</w:t>
            </w:r>
          </w:p>
        </w:tc>
        <w:tc>
          <w:tcPr>
            <w:tcW w:w="810" w:type="dxa"/>
            <w:shd w:val="clear" w:color="auto" w:fill="808080"/>
            <w:vAlign w:val="top"/>
          </w:tcPr>
          <w:p>
            <w:pPr>
              <w:pStyle w:val="17"/>
              <w:spacing w:line="360" w:lineRule="auto"/>
              <w:ind w:firstLine="0" w:firstLineChars="0"/>
              <w:rPr>
                <w:rFonts w:hint="eastAsia" w:ascii="宋体" w:hAnsi="宋体" w:eastAsia="宋体" w:cs="宋体"/>
                <w:b/>
                <w:color w:val="000000"/>
                <w:sz w:val="18"/>
                <w:szCs w:val="18"/>
              </w:rPr>
            </w:pPr>
            <w:r>
              <w:rPr>
                <w:rFonts w:hint="eastAsia" w:ascii="宋体" w:hAnsi="宋体" w:eastAsia="宋体" w:cs="宋体"/>
                <w:b/>
                <w:color w:val="000000"/>
                <w:sz w:val="18"/>
                <w:szCs w:val="18"/>
              </w:rPr>
              <w:t>权重</w:t>
            </w:r>
          </w:p>
        </w:tc>
        <w:tc>
          <w:tcPr>
            <w:tcW w:w="1920" w:type="dxa"/>
            <w:gridSpan w:val="2"/>
            <w:shd w:val="clear" w:color="auto" w:fill="808080"/>
            <w:vAlign w:val="top"/>
          </w:tcPr>
          <w:p>
            <w:pPr>
              <w:pStyle w:val="17"/>
              <w:spacing w:line="360" w:lineRule="auto"/>
              <w:ind w:firstLine="0" w:firstLineChars="0"/>
              <w:rPr>
                <w:rFonts w:hint="eastAsia" w:ascii="宋体" w:hAnsi="宋体" w:eastAsia="宋体" w:cs="宋体"/>
                <w:b/>
                <w:color w:val="000000"/>
                <w:sz w:val="18"/>
                <w:szCs w:val="18"/>
              </w:rPr>
            </w:pPr>
            <w:r>
              <w:rPr>
                <w:rFonts w:hint="eastAsia" w:ascii="宋体" w:hAnsi="宋体" w:eastAsia="宋体" w:cs="宋体"/>
                <w:b/>
                <w:color w:val="000000"/>
                <w:sz w:val="18"/>
                <w:szCs w:val="18"/>
              </w:rPr>
              <w:t>绩效目标值</w:t>
            </w:r>
          </w:p>
        </w:tc>
        <w:tc>
          <w:tcPr>
            <w:tcW w:w="2790" w:type="dxa"/>
            <w:gridSpan w:val="2"/>
            <w:shd w:val="clear" w:color="auto" w:fill="808080"/>
            <w:vAlign w:val="top"/>
          </w:tcPr>
          <w:p>
            <w:pPr>
              <w:pStyle w:val="17"/>
              <w:spacing w:line="360" w:lineRule="auto"/>
              <w:ind w:firstLine="0" w:firstLineChars="0"/>
              <w:rPr>
                <w:rFonts w:hint="eastAsia" w:ascii="宋体" w:hAnsi="宋体" w:eastAsia="宋体" w:cs="宋体"/>
                <w:b/>
                <w:color w:val="000000"/>
                <w:sz w:val="18"/>
                <w:szCs w:val="18"/>
              </w:rPr>
            </w:pPr>
            <w:r>
              <w:rPr>
                <w:rFonts w:hint="eastAsia" w:ascii="宋体" w:hAnsi="宋体" w:eastAsia="宋体" w:cs="宋体"/>
                <w:b/>
                <w:color w:val="000000"/>
                <w:sz w:val="18"/>
                <w:szCs w:val="18"/>
              </w:rPr>
              <w:t>计算公式</w:t>
            </w:r>
          </w:p>
        </w:tc>
        <w:tc>
          <w:tcPr>
            <w:tcW w:w="1770" w:type="dxa"/>
            <w:shd w:val="clear" w:color="auto" w:fill="808080"/>
            <w:vAlign w:val="top"/>
          </w:tcPr>
          <w:p>
            <w:pPr>
              <w:pStyle w:val="17"/>
              <w:spacing w:line="360" w:lineRule="auto"/>
              <w:ind w:firstLine="0" w:firstLineChars="0"/>
              <w:rPr>
                <w:rFonts w:hint="eastAsia" w:ascii="宋体" w:hAnsi="宋体" w:eastAsia="宋体" w:cs="宋体"/>
                <w:b/>
                <w:color w:val="000000"/>
                <w:sz w:val="18"/>
                <w:szCs w:val="18"/>
              </w:rPr>
            </w:pPr>
            <w:r>
              <w:rPr>
                <w:rFonts w:hint="eastAsia" w:ascii="宋体" w:hAnsi="宋体" w:eastAsia="宋体" w:cs="宋体"/>
                <w:b/>
                <w:color w:val="000000"/>
                <w:sz w:val="18"/>
                <w:szCs w:val="18"/>
              </w:rPr>
              <w:t>考核得分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74"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人力资源成本预算控制率</w:t>
            </w:r>
          </w:p>
        </w:tc>
        <w:tc>
          <w:tcPr>
            <w:tcW w:w="810"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15%</w:t>
            </w:r>
          </w:p>
        </w:tc>
        <w:tc>
          <w:tcPr>
            <w:tcW w:w="1920" w:type="dxa"/>
            <w:gridSpan w:val="2"/>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控制在90%以下</w:t>
            </w:r>
          </w:p>
        </w:tc>
        <w:tc>
          <w:tcPr>
            <w:tcW w:w="2790" w:type="dxa"/>
            <w:gridSpan w:val="2"/>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当月人事费用/月预算费用×100%</w:t>
            </w:r>
          </w:p>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月预算费用=年HR预算/12</w:t>
            </w:r>
          </w:p>
        </w:tc>
        <w:tc>
          <w:tcPr>
            <w:tcW w:w="1770" w:type="dxa"/>
            <w:vAlign w:val="top"/>
          </w:tcPr>
          <w:p>
            <w:pPr>
              <w:pStyle w:val="17"/>
              <w:spacing w:line="360" w:lineRule="auto"/>
              <w:ind w:firstLine="0" w:firstLineChars="0"/>
              <w:rPr>
                <w:rFonts w:hint="eastAsia"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74"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招聘计划完成率</w:t>
            </w:r>
          </w:p>
        </w:tc>
        <w:tc>
          <w:tcPr>
            <w:tcW w:w="810"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10%</w:t>
            </w:r>
          </w:p>
        </w:tc>
        <w:tc>
          <w:tcPr>
            <w:tcW w:w="1920" w:type="dxa"/>
            <w:gridSpan w:val="2"/>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达到100%</w:t>
            </w:r>
          </w:p>
        </w:tc>
        <w:tc>
          <w:tcPr>
            <w:tcW w:w="2790" w:type="dxa"/>
            <w:gridSpan w:val="2"/>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全部招聘岗位实施到岗</w:t>
            </w:r>
          </w:p>
        </w:tc>
        <w:tc>
          <w:tcPr>
            <w:tcW w:w="1770" w:type="dxa"/>
            <w:vAlign w:val="top"/>
          </w:tcPr>
          <w:p>
            <w:pPr>
              <w:pStyle w:val="17"/>
              <w:spacing w:line="360" w:lineRule="auto"/>
              <w:ind w:firstLine="0" w:firstLineChars="0"/>
              <w:rPr>
                <w:rFonts w:hint="eastAsia"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74"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培训计划完成率</w:t>
            </w:r>
          </w:p>
        </w:tc>
        <w:tc>
          <w:tcPr>
            <w:tcW w:w="810"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10%</w:t>
            </w:r>
          </w:p>
        </w:tc>
        <w:tc>
          <w:tcPr>
            <w:tcW w:w="1920" w:type="dxa"/>
            <w:gridSpan w:val="2"/>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达到100%</w:t>
            </w:r>
          </w:p>
        </w:tc>
        <w:tc>
          <w:tcPr>
            <w:tcW w:w="2790" w:type="dxa"/>
            <w:gridSpan w:val="2"/>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新员工培训全部完成。</w:t>
            </w:r>
          </w:p>
        </w:tc>
        <w:tc>
          <w:tcPr>
            <w:tcW w:w="1770" w:type="dxa"/>
            <w:vAlign w:val="top"/>
          </w:tcPr>
          <w:p>
            <w:pPr>
              <w:pStyle w:val="17"/>
              <w:spacing w:line="360" w:lineRule="auto"/>
              <w:ind w:firstLine="0" w:firstLineChars="0"/>
              <w:rPr>
                <w:rFonts w:hint="eastAsia"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74"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员工管理</w:t>
            </w:r>
          </w:p>
        </w:tc>
        <w:tc>
          <w:tcPr>
            <w:tcW w:w="810"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10%</w:t>
            </w:r>
          </w:p>
        </w:tc>
        <w:tc>
          <w:tcPr>
            <w:tcW w:w="1920" w:type="dxa"/>
            <w:gridSpan w:val="2"/>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 xml:space="preserve">所有员工绩效考核平均得分在75分以上。 </w:t>
            </w:r>
          </w:p>
        </w:tc>
        <w:tc>
          <w:tcPr>
            <w:tcW w:w="2790" w:type="dxa"/>
            <w:gridSpan w:val="2"/>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平均分75以上</w:t>
            </w:r>
          </w:p>
        </w:tc>
        <w:tc>
          <w:tcPr>
            <w:tcW w:w="1770" w:type="dxa"/>
            <w:vAlign w:val="top"/>
          </w:tcPr>
          <w:p>
            <w:pPr>
              <w:pStyle w:val="17"/>
              <w:spacing w:line="360" w:lineRule="auto"/>
              <w:ind w:firstLine="0" w:firstLineChars="0"/>
              <w:rPr>
                <w:rFonts w:hint="eastAsia"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74"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外向离职率</w:t>
            </w:r>
          </w:p>
        </w:tc>
        <w:tc>
          <w:tcPr>
            <w:tcW w:w="810"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10%</w:t>
            </w:r>
          </w:p>
        </w:tc>
        <w:tc>
          <w:tcPr>
            <w:tcW w:w="1920" w:type="dxa"/>
            <w:gridSpan w:val="2"/>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不高于10%</w:t>
            </w:r>
          </w:p>
        </w:tc>
        <w:tc>
          <w:tcPr>
            <w:tcW w:w="2790" w:type="dxa"/>
            <w:gridSpan w:val="2"/>
            <w:vAlign w:val="top"/>
          </w:tcPr>
          <w:p>
            <w:pPr>
              <w:spacing w:line="360" w:lineRule="auto"/>
              <w:rPr>
                <w:rFonts w:hint="eastAsia" w:ascii="宋体" w:hAnsi="宋体" w:eastAsia="宋体" w:cs="宋体"/>
                <w:color w:val="000000"/>
                <w:szCs w:val="21"/>
              </w:rPr>
            </w:pPr>
            <w:r>
              <w:rPr>
                <w:rFonts w:hint="eastAsia" w:ascii="宋体" w:hAnsi="宋体" w:eastAsia="宋体" w:cs="宋体"/>
              </w:rPr>
              <w:t>月外向离职率 = 月离职人数 / 月平均在职人数</w:t>
            </w:r>
          </w:p>
        </w:tc>
        <w:tc>
          <w:tcPr>
            <w:tcW w:w="1770" w:type="dxa"/>
            <w:vAlign w:val="top"/>
          </w:tcPr>
          <w:p>
            <w:pPr>
              <w:pStyle w:val="17"/>
              <w:spacing w:line="360" w:lineRule="auto"/>
              <w:ind w:firstLine="0" w:firstLineChars="0"/>
              <w:rPr>
                <w:rFonts w:hint="eastAsia"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74"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人均产值</w:t>
            </w:r>
          </w:p>
        </w:tc>
        <w:tc>
          <w:tcPr>
            <w:tcW w:w="810"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20%</w:t>
            </w:r>
          </w:p>
        </w:tc>
        <w:tc>
          <w:tcPr>
            <w:tcW w:w="1920" w:type="dxa"/>
            <w:gridSpan w:val="2"/>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下降不超过10%</w:t>
            </w:r>
          </w:p>
        </w:tc>
        <w:tc>
          <w:tcPr>
            <w:tcW w:w="2790" w:type="dxa"/>
            <w:gridSpan w:val="2"/>
            <w:vAlign w:val="top"/>
          </w:tcPr>
          <w:p>
            <w:pPr>
              <w:pStyle w:val="17"/>
              <w:spacing w:line="360" w:lineRule="auto"/>
              <w:ind w:firstLine="0" w:firstLineChars="0"/>
              <w:jc w:val="left"/>
              <w:rPr>
                <w:rFonts w:hint="eastAsia" w:ascii="宋体" w:hAnsi="宋体" w:eastAsia="宋体" w:cs="宋体"/>
                <w:color w:val="000000"/>
                <w:szCs w:val="21"/>
              </w:rPr>
            </w:pPr>
            <w:r>
              <w:rPr>
                <w:rFonts w:hint="eastAsia" w:ascii="宋体" w:hAnsi="宋体" w:eastAsia="宋体" w:cs="宋体"/>
                <w:color w:val="000000"/>
                <w:szCs w:val="21"/>
              </w:rPr>
              <w:t>比较本月人均产值 是大于等于上月的；如小于则： (上月 – 本月) /上月 =下降百分比</w:t>
            </w:r>
          </w:p>
        </w:tc>
        <w:tc>
          <w:tcPr>
            <w:tcW w:w="1770" w:type="dxa"/>
            <w:vAlign w:val="top"/>
          </w:tcPr>
          <w:p>
            <w:pPr>
              <w:pStyle w:val="17"/>
              <w:spacing w:line="360" w:lineRule="auto"/>
              <w:ind w:firstLine="0" w:firstLineChars="0"/>
              <w:rPr>
                <w:rFonts w:hint="eastAsia"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74"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人工成本销售收入系数</w:t>
            </w:r>
          </w:p>
        </w:tc>
        <w:tc>
          <w:tcPr>
            <w:tcW w:w="810" w:type="dxa"/>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25%</w:t>
            </w:r>
          </w:p>
        </w:tc>
        <w:tc>
          <w:tcPr>
            <w:tcW w:w="1920" w:type="dxa"/>
            <w:gridSpan w:val="2"/>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下降不超过10%</w:t>
            </w:r>
          </w:p>
        </w:tc>
        <w:tc>
          <w:tcPr>
            <w:tcW w:w="2790" w:type="dxa"/>
            <w:gridSpan w:val="2"/>
            <w:vAlign w:val="top"/>
          </w:tcPr>
          <w:p>
            <w:pPr>
              <w:pStyle w:val="17"/>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rPr>
              <w:t>比较本月人均产值 是大于等于上月的；如小于则： (上月 – 本月) /上月 =下降百分比</w:t>
            </w:r>
          </w:p>
        </w:tc>
        <w:tc>
          <w:tcPr>
            <w:tcW w:w="1770" w:type="dxa"/>
            <w:vAlign w:val="top"/>
          </w:tcPr>
          <w:p>
            <w:pPr>
              <w:pStyle w:val="17"/>
              <w:spacing w:line="360" w:lineRule="auto"/>
              <w:ind w:firstLine="0" w:firstLineChars="0"/>
              <w:rPr>
                <w:rFonts w:hint="eastAsia"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294" w:type="dxa"/>
            <w:gridSpan w:val="6"/>
            <w:vAlign w:val="top"/>
          </w:tcPr>
          <w:p>
            <w:pPr>
              <w:pStyle w:val="17"/>
              <w:spacing w:line="360" w:lineRule="auto"/>
              <w:ind w:firstLine="0" w:firstLineChars="0"/>
              <w:jc w:val="center"/>
              <w:rPr>
                <w:rFonts w:hint="eastAsia" w:ascii="宋体" w:hAnsi="宋体" w:eastAsia="宋体" w:cs="宋体"/>
                <w:color w:val="000000"/>
                <w:szCs w:val="21"/>
              </w:rPr>
            </w:pPr>
            <w:r>
              <w:rPr>
                <w:rFonts w:hint="eastAsia" w:ascii="宋体" w:hAnsi="宋体" w:eastAsia="宋体" w:cs="宋体"/>
                <w:color w:val="000000"/>
                <w:szCs w:val="21"/>
              </w:rPr>
              <w:t>本次考核总得分</w:t>
            </w:r>
          </w:p>
        </w:tc>
        <w:tc>
          <w:tcPr>
            <w:tcW w:w="1770" w:type="dxa"/>
            <w:vAlign w:val="top"/>
          </w:tcPr>
          <w:p>
            <w:pPr>
              <w:pStyle w:val="17"/>
              <w:spacing w:line="360" w:lineRule="auto"/>
              <w:ind w:firstLine="0" w:firstLineChars="0"/>
              <w:rPr>
                <w:rFonts w:hint="eastAsia" w:ascii="宋体" w:hAnsi="宋体" w:eastAsia="宋体" w:cs="宋体"/>
                <w:color w:val="000000"/>
                <w:szCs w:val="21"/>
              </w:rPr>
            </w:pPr>
          </w:p>
        </w:tc>
      </w:tr>
    </w:tbl>
    <w:p>
      <w:pPr>
        <w:rPr>
          <w:rFonts w:hint="eastAsia" w:ascii="宋体" w:hAnsi="宋体" w:eastAsia="宋体" w:cs="宋体"/>
        </w:rPr>
      </w:pPr>
    </w:p>
    <w:sectPr>
      <w:headerReference r:id="rId7" w:type="default"/>
      <w:footerReference r:id="rId9" w:type="default"/>
      <w:headerReference r:id="rId8" w:type="even"/>
      <w:pgSz w:w="11906" w:h="16838"/>
      <w:pgMar w:top="1440" w:right="1468" w:bottom="1440" w:left="1797" w:header="851" w:footer="992" w:gutter="0"/>
      <w:pgNumType w:fmt="numberInDash"/>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- 26 -</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Fo+c6C5AQAAWAMAAA4AAAAAAAAAAQAgAAAAHgEAAGRycy9lMm9Eb2MueG1sUEsFBgAAAAAGAAYA&#10;WQEAAEkFA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- 26 -</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urx7D7gBAABYAwAADgAAAAAAAAABACAAAAAeAQAAZHJzL2Uyb0RvYy54bWxQSwUGAAAAAAYABgBZ&#10;AQAASAU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180" w:firstLineChars="10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- 6 -</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Dp&#10;Z8kWtwEAAFQDAAAOAAAAAAAAAAEAIAAAAB4BAABkcnMvZTJvRG9jLnhtbFBLBQYAAAAABgAGAFkB&#10;AABHBQ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- 6 -</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rFonts w:hint="eastAsia"/>
      </w:rPr>
      <w:t>因纳特科技                                                   www.yntsoft.com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jc w:val="left"/>
    </w:pPr>
    <w:r>
      <w:rPr>
        <w:rFonts w:hint="eastAsia"/>
      </w:rPr>
      <w:t>因纳特科技                                                                   www.yntsoft.com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fldChar w:fldCharType="begin"/>
    </w:r>
    <w:r>
      <w:rPr>
        <w:rStyle w:val="14"/>
      </w:rPr>
      <w:instrText xml:space="preserve">PAGE  </w:instrText>
    </w:r>
    <w:r>
      <w:fldChar w:fldCharType="end"/>
    </w:r>
  </w:p>
  <w:p>
    <w:pPr>
      <w:pStyle w:val="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9F6B6A"/>
    <w:multiLevelType w:val="singleLevel"/>
    <w:tmpl w:val="AE9F6B6A"/>
    <w:lvl w:ilvl="0" w:tentative="0">
      <w:start w:val="2"/>
      <w:numFmt w:val="chineseCounting"/>
      <w:suff w:val="nothing"/>
      <w:lvlText w:val="%1、"/>
      <w:lvlJc w:val="left"/>
      <w:rPr>
        <w:rFonts w:hint="eastAsia"/>
      </w:rPr>
    </w:lvl>
  </w:abstractNum>
  <w:abstractNum w:abstractNumId="1">
    <w:nsid w:val="129345F8"/>
    <w:multiLevelType w:val="multilevel"/>
    <w:tmpl w:val="129345F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9575906"/>
    <w:multiLevelType w:val="multilevel"/>
    <w:tmpl w:val="1957590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5394F27"/>
    <w:multiLevelType w:val="multilevel"/>
    <w:tmpl w:val="75394F2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210"/>
  <w:drawingGridVerticalSpacing w:val="160"/>
  <w:displayHorizontalDrawingGridEvery w:val="1"/>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085367"/>
    <w:rsid w:val="27D1453C"/>
    <w:rsid w:val="2F776F65"/>
    <w:rsid w:val="39C02B8E"/>
    <w:rsid w:val="478B74BC"/>
    <w:rsid w:val="6BAE04F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unhideWhenUsed/>
    <w:qFormat/>
    <w:uiPriority w:val="0"/>
    <w:pPr>
      <w:keepNext/>
      <w:keepLines/>
      <w:spacing w:before="40" w:beforeLines="0" w:beforeAutospacing="0" w:after="40" w:afterLines="0" w:afterAutospacing="0" w:line="240" w:lineRule="auto"/>
      <w:outlineLvl w:val="1"/>
    </w:pPr>
    <w:rPr>
      <w:rFonts w:ascii="Arial" w:hAnsi="Arial"/>
      <w:b/>
      <w:sz w:val="28"/>
    </w:rPr>
  </w:style>
  <w:style w:type="paragraph" w:styleId="4">
    <w:name w:val="heading 3"/>
    <w:basedOn w:val="1"/>
    <w:next w:val="1"/>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3">
    <w:name w:val="Default Paragraph Font"/>
    <w:semiHidden/>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semiHidden/>
    <w:qFormat/>
    <w:uiPriority w:val="0"/>
    <w:pPr>
      <w:spacing w:line="260" w:lineRule="exact"/>
    </w:pPr>
    <w:rPr>
      <w:rFonts w:ascii="Times New Roman" w:hAnsi="Times New Roman"/>
      <w:sz w:val="24"/>
      <w:szCs w:val="24"/>
    </w:rPr>
  </w:style>
  <w:style w:type="paragraph" w:styleId="6">
    <w:name w:val="toc 3"/>
    <w:basedOn w:val="1"/>
    <w:next w:val="1"/>
    <w:qFormat/>
    <w:uiPriority w:val="0"/>
    <w:pPr>
      <w:ind w:left="840" w:leftChars="400"/>
    </w:p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qFormat/>
    <w:uiPriority w:val="0"/>
  </w:style>
  <w:style w:type="paragraph" w:styleId="10">
    <w:name w:val="toc 2"/>
    <w:basedOn w:val="1"/>
    <w:next w:val="1"/>
    <w:semiHidden/>
    <w:qFormat/>
    <w:uiPriority w:val="0"/>
    <w:pPr>
      <w:ind w:left="420" w:leftChars="200"/>
    </w:pPr>
  </w:style>
  <w:style w:type="paragraph" w:styleId="1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4" w:lineRule="atLeast"/>
      <w:jc w:val="left"/>
    </w:pPr>
    <w:rPr>
      <w:rFonts w:ascii="Arial" w:hAnsi="Arial" w:cs="Arial"/>
      <w:kern w:val="0"/>
      <w:sz w:val="20"/>
      <w:szCs w:val="20"/>
    </w:r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14">
    <w:name w:val="page number"/>
    <w:basedOn w:val="13"/>
    <w:qFormat/>
    <w:uiPriority w:val="0"/>
  </w:style>
  <w:style w:type="character" w:styleId="15">
    <w:name w:val="Hyperlink"/>
    <w:qFormat/>
    <w:uiPriority w:val="99"/>
    <w:rPr>
      <w:color w:val="0000FF"/>
      <w:u w:val="single"/>
    </w:rPr>
  </w:style>
  <w:style w:type="paragraph" w:styleId="17">
    <w:name w:val="List Paragraph"/>
    <w:basedOn w:val="1"/>
    <w:qFormat/>
    <w:uiPriority w:val="34"/>
    <w:pPr>
      <w:ind w:firstLine="420" w:firstLineChars="200"/>
    </w:pPr>
  </w:style>
  <w:style w:type="character" w:customStyle="1" w:styleId="18">
    <w:name w:val="apple-style-span"/>
    <w:basedOn w:val="13"/>
    <w:qFormat/>
    <w:uiPriority w:val="0"/>
  </w:style>
  <w:style w:type="character" w:customStyle="1" w:styleId="19">
    <w:name w:val="标题 1 Char"/>
    <w:link w:val="2"/>
    <w:qFormat/>
    <w:uiPriority w:val="0"/>
    <w:rPr>
      <w:rFonts w:ascii="Times New Roman" w:hAnsi="Times New Roman"/>
      <w:b/>
      <w:bCs/>
      <w:kern w:val="44"/>
      <w:sz w:val="44"/>
      <w:szCs w:val="44"/>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png"/><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3.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header" Target="header4.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7" Type="http://schemas.openxmlformats.org/officeDocument/2006/relationships/fontTable" Target="fontTable.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hxh</dc:creator>
  <cp:lastModifiedBy>一蓑烟雨任平生</cp:lastModifiedBy>
  <dcterms:modified xsi:type="dcterms:W3CDTF">2018-11-27T04:47:36Z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